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118" w:rsidRDefault="00AF558B">
      <w:pPr>
        <w:pStyle w:val="a4"/>
        <w:kinsoku w:val="0"/>
        <w:spacing w:before="0"/>
        <w:ind w:leftChars="700" w:left="2381" w:firstLine="0"/>
        <w:rPr>
          <w:bCs/>
          <w:snapToGrid/>
          <w:kern w:val="0"/>
          <w:sz w:val="40"/>
        </w:rPr>
      </w:pPr>
      <w:r>
        <w:rPr>
          <w:rFonts w:hint="eastAsia"/>
          <w:bCs/>
          <w:snapToGrid/>
          <w:spacing w:val="200"/>
          <w:kern w:val="0"/>
          <w:sz w:val="40"/>
        </w:rPr>
        <w:t>糾正案文</w:t>
      </w:r>
    </w:p>
    <w:p w:rsidR="00204118" w:rsidRPr="009232DA" w:rsidRDefault="00AF558B">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4F7103" w:rsidRPr="009232DA">
        <w:rPr>
          <w:rFonts w:ascii="Times New Roman" w:hAnsi="Times New Roman" w:hint="eastAsia"/>
        </w:rPr>
        <w:t>宜蘭縣政府、</w:t>
      </w:r>
      <w:r w:rsidR="00440149">
        <w:rPr>
          <w:rFonts w:ascii="Times New Roman" w:hAnsi="Times New Roman" w:hint="eastAsia"/>
        </w:rPr>
        <w:t>宜蘭縣</w:t>
      </w:r>
      <w:r w:rsidR="004F7103" w:rsidRPr="009232DA">
        <w:rPr>
          <w:rFonts w:ascii="Times New Roman" w:hAnsi="Times New Roman" w:hint="eastAsia"/>
        </w:rPr>
        <w:t>羅東鎮公所</w:t>
      </w:r>
      <w:r w:rsidRPr="009232DA">
        <w:rPr>
          <w:rFonts w:hint="eastAsia"/>
        </w:rPr>
        <w:t>。</w:t>
      </w:r>
    </w:p>
    <w:p w:rsidR="004F7103" w:rsidRPr="009232DA" w:rsidRDefault="00AF558B">
      <w:pPr>
        <w:pStyle w:val="1"/>
        <w:ind w:left="2721" w:hanging="2721"/>
      </w:pPr>
      <w:bookmarkStart w:id="14" w:name="_Toc529218255"/>
      <w:bookmarkStart w:id="15" w:name="_Toc529222678"/>
      <w:bookmarkStart w:id="16" w:name="_Toc529223100"/>
      <w:bookmarkStart w:id="17" w:name="_Toc529223851"/>
      <w:bookmarkStart w:id="18" w:name="_Toc529228247"/>
      <w:r w:rsidRPr="009232DA">
        <w:rPr>
          <w:rFonts w:hint="eastAsia"/>
        </w:rPr>
        <w:t>案　　　由：</w:t>
      </w:r>
      <w:r w:rsidR="004F7103" w:rsidRPr="009232DA">
        <w:rPr>
          <w:rFonts w:ascii="Times New Roman" w:hAnsi="Times New Roman" w:hint="eastAsia"/>
        </w:rPr>
        <w:t>坐落宜蘭縣</w:t>
      </w:r>
      <w:r w:rsidR="004F7103" w:rsidRPr="009232DA">
        <w:rPr>
          <w:rFonts w:ascii="Times New Roman" w:hAnsi="標楷體"/>
        </w:rPr>
        <w:t>羅東鎮豐年路</w:t>
      </w:r>
      <w:r w:rsidR="004F7103" w:rsidRPr="009232DA">
        <w:rPr>
          <w:rFonts w:ascii="Times New Roman" w:hAnsi="Times New Roman"/>
        </w:rPr>
        <w:t>42</w:t>
      </w:r>
      <w:r w:rsidR="004F7103" w:rsidRPr="009232DA">
        <w:rPr>
          <w:rFonts w:ascii="Times New Roman" w:hAnsi="標楷體"/>
        </w:rPr>
        <w:t>號</w:t>
      </w:r>
      <w:r w:rsidR="004F7103" w:rsidRPr="009232DA">
        <w:rPr>
          <w:rFonts w:ascii="Times New Roman" w:hAnsi="標楷體" w:hint="eastAsia"/>
        </w:rPr>
        <w:t>及</w:t>
      </w:r>
      <w:r w:rsidR="004F7103" w:rsidRPr="009232DA">
        <w:rPr>
          <w:rFonts w:ascii="Times New Roman" w:hAnsi="標楷體" w:hint="eastAsia"/>
        </w:rPr>
        <w:t>40</w:t>
      </w:r>
      <w:r w:rsidR="004F7103" w:rsidRPr="009232DA">
        <w:rPr>
          <w:rFonts w:ascii="Times New Roman" w:hAnsi="標楷體" w:hint="eastAsia"/>
        </w:rPr>
        <w:t>巷</w:t>
      </w:r>
      <w:r w:rsidR="004F7103" w:rsidRPr="009232DA">
        <w:rPr>
          <w:rFonts w:ascii="Times New Roman" w:hAnsi="標楷體" w:hint="eastAsia"/>
        </w:rPr>
        <w:t>1</w:t>
      </w:r>
      <w:r w:rsidR="004F7103" w:rsidRPr="009232DA">
        <w:rPr>
          <w:rFonts w:ascii="Times New Roman" w:hAnsi="標楷體" w:hint="eastAsia"/>
        </w:rPr>
        <w:t>號建物係依</w:t>
      </w:r>
      <w:r w:rsidR="004F7103" w:rsidRPr="009232DA">
        <w:rPr>
          <w:rFonts w:ascii="Times New Roman" w:hAnsi="Times New Roman" w:hint="eastAsia"/>
        </w:rPr>
        <w:t>宜蘭縣政府</w:t>
      </w:r>
      <w:r w:rsidR="004F7103" w:rsidRPr="009232DA">
        <w:rPr>
          <w:rFonts w:ascii="Times New Roman" w:hAnsi="Times New Roman" w:hint="eastAsia"/>
        </w:rPr>
        <w:t>68</w:t>
      </w:r>
      <w:r w:rsidR="004F7103" w:rsidRPr="009232DA">
        <w:rPr>
          <w:rFonts w:ascii="Times New Roman" w:hAnsi="Times New Roman" w:hint="eastAsia"/>
        </w:rPr>
        <w:t>年間</w:t>
      </w:r>
      <w:r w:rsidR="000E37AA">
        <w:rPr>
          <w:rFonts w:ascii="Times New Roman" w:hAnsi="Times New Roman" w:hint="eastAsia"/>
        </w:rPr>
        <w:t>所</w:t>
      </w:r>
      <w:r w:rsidR="004F7103" w:rsidRPr="009232DA">
        <w:rPr>
          <w:rFonts w:ascii="Times New Roman" w:hAnsi="Times New Roman" w:hint="eastAsia"/>
        </w:rPr>
        <w:t>核准</w:t>
      </w:r>
      <w:r w:rsidR="004F7103" w:rsidRPr="009232DA">
        <w:rPr>
          <w:rFonts w:ascii="Times New Roman" w:hAnsi="標楷體"/>
        </w:rPr>
        <w:t>建築線</w:t>
      </w:r>
      <w:r w:rsidR="004F7103" w:rsidRPr="009232DA">
        <w:rPr>
          <w:rFonts w:ascii="Times New Roman" w:hAnsi="標楷體" w:hint="eastAsia"/>
        </w:rPr>
        <w:t>及</w:t>
      </w:r>
      <w:r w:rsidR="004F7103" w:rsidRPr="009232DA">
        <w:rPr>
          <w:rFonts w:ascii="Times New Roman" w:hAnsi="標楷體"/>
        </w:rPr>
        <w:t>建</w:t>
      </w:r>
      <w:r w:rsidR="004F7103" w:rsidRPr="009232DA">
        <w:rPr>
          <w:rFonts w:ascii="Times New Roman" w:hAnsi="標楷體" w:hint="eastAsia"/>
        </w:rPr>
        <w:t>造執照而</w:t>
      </w:r>
      <w:r w:rsidR="004F7103" w:rsidRPr="009232DA">
        <w:rPr>
          <w:rFonts w:ascii="Times New Roman" w:hAnsi="標楷體"/>
        </w:rPr>
        <w:t>興建</w:t>
      </w:r>
      <w:r w:rsidR="004F7103" w:rsidRPr="009232DA">
        <w:rPr>
          <w:rFonts w:ascii="Times New Roman" w:hAnsi="標楷體" w:hint="eastAsia"/>
        </w:rPr>
        <w:t>於</w:t>
      </w:r>
      <w:r w:rsidR="004F7103" w:rsidRPr="009232DA">
        <w:rPr>
          <w:rFonts w:ascii="Times New Roman" w:hAnsi="標楷體"/>
        </w:rPr>
        <w:t>住宅區</w:t>
      </w:r>
      <w:r w:rsidR="004F7103" w:rsidRPr="009232DA">
        <w:rPr>
          <w:rFonts w:ascii="Times New Roman" w:hAnsi="標楷體" w:hint="eastAsia"/>
        </w:rPr>
        <w:t>之建物，惟</w:t>
      </w:r>
      <w:r w:rsidR="009232DA" w:rsidRPr="009232DA">
        <w:rPr>
          <w:rFonts w:ascii="Times New Roman" w:hAnsi="標楷體" w:hint="eastAsia"/>
        </w:rPr>
        <w:t>該</w:t>
      </w:r>
      <w:r w:rsidR="004F7103" w:rsidRPr="009232DA">
        <w:rPr>
          <w:rFonts w:ascii="Times New Roman" w:hAnsi="標楷體" w:hint="eastAsia"/>
        </w:rPr>
        <w:t>府未經</w:t>
      </w:r>
      <w:r w:rsidR="004F7103" w:rsidRPr="009232DA">
        <w:rPr>
          <w:rFonts w:ascii="Times New Roman" w:hAnsi="標楷體"/>
          <w:szCs w:val="32"/>
        </w:rPr>
        <w:t>實地檢測</w:t>
      </w:r>
      <w:r w:rsidR="004F7103" w:rsidRPr="009232DA">
        <w:rPr>
          <w:rFonts w:ascii="Times New Roman" w:hAnsi="標楷體" w:hint="eastAsia"/>
          <w:szCs w:val="32"/>
        </w:rPr>
        <w:t>該建築線及建物興建位置，</w:t>
      </w:r>
      <w:r w:rsidR="004F7103" w:rsidRPr="009232DA">
        <w:rPr>
          <w:rFonts w:ascii="Times New Roman" w:hAnsi="標楷體"/>
        </w:rPr>
        <w:t>即</w:t>
      </w:r>
      <w:r w:rsidR="004F7103" w:rsidRPr="009232DA">
        <w:rPr>
          <w:rFonts w:ascii="Times New Roman" w:hAnsi="標楷體"/>
          <w:szCs w:val="32"/>
        </w:rPr>
        <w:t>率</w:t>
      </w:r>
      <w:r w:rsidR="004F7103" w:rsidRPr="009232DA">
        <w:rPr>
          <w:rFonts w:ascii="Times New Roman" w:hAnsi="標楷體"/>
        </w:rPr>
        <w:t>於</w:t>
      </w:r>
      <w:r w:rsidR="004F7103" w:rsidRPr="009232DA">
        <w:rPr>
          <w:rFonts w:ascii="Times New Roman" w:hAnsi="Times New Roman"/>
        </w:rPr>
        <w:t>69</w:t>
      </w:r>
      <w:r w:rsidR="004F7103" w:rsidRPr="009232DA">
        <w:rPr>
          <w:rFonts w:ascii="Times New Roman" w:hAnsi="標楷體"/>
        </w:rPr>
        <w:t>年間公告</w:t>
      </w:r>
      <w:r w:rsidR="004F7103" w:rsidRPr="009232DA">
        <w:rPr>
          <w:rFonts w:ascii="Times New Roman" w:hAnsi="標楷體" w:hint="eastAsia"/>
        </w:rPr>
        <w:t>之</w:t>
      </w:r>
      <w:r w:rsidR="004F7103" w:rsidRPr="009232DA">
        <w:rPr>
          <w:rFonts w:ascii="Times New Roman" w:hAnsi="標楷體"/>
          <w:szCs w:val="32"/>
        </w:rPr>
        <w:t>「羅東鎮擴大都市計畫樁</w:t>
      </w:r>
      <w:proofErr w:type="gramStart"/>
      <w:r w:rsidR="004F7103" w:rsidRPr="009232DA">
        <w:rPr>
          <w:rFonts w:ascii="Times New Roman" w:hAnsi="標楷體"/>
          <w:szCs w:val="32"/>
        </w:rPr>
        <w:t>位測釘</w:t>
      </w:r>
      <w:proofErr w:type="gramEnd"/>
      <w:r w:rsidR="004F7103" w:rsidRPr="009232DA">
        <w:rPr>
          <w:rFonts w:ascii="Times New Roman" w:hAnsi="標楷體"/>
          <w:szCs w:val="32"/>
        </w:rPr>
        <w:t>成果」</w:t>
      </w:r>
      <w:r w:rsidR="004F7103" w:rsidRPr="009232DA">
        <w:rPr>
          <w:rFonts w:ascii="Times New Roman" w:hAnsi="標楷體"/>
        </w:rPr>
        <w:t>案內，將該等建物部分基地改測定為道路用地</w:t>
      </w:r>
      <w:r w:rsidR="009232DA" w:rsidRPr="009232DA">
        <w:rPr>
          <w:rFonts w:ascii="Times New Roman" w:hAnsi="標楷體" w:hint="eastAsia"/>
        </w:rPr>
        <w:t>；又</w:t>
      </w:r>
      <w:r w:rsidR="009232DA" w:rsidRPr="009232DA">
        <w:rPr>
          <w:rFonts w:ascii="Times New Roman" w:hAnsi="標楷體"/>
        </w:rPr>
        <w:t>該府及羅東鎮公所</w:t>
      </w:r>
      <w:r w:rsidR="009232DA" w:rsidRPr="009232DA">
        <w:rPr>
          <w:rFonts w:ascii="Times New Roman" w:hAnsi="標楷體" w:hint="eastAsia"/>
        </w:rPr>
        <w:t>於</w:t>
      </w:r>
      <w:r w:rsidR="009232DA" w:rsidRPr="009232DA">
        <w:rPr>
          <w:rFonts w:ascii="Times New Roman" w:hAnsi="標楷體" w:hint="eastAsia"/>
        </w:rPr>
        <w:t>71</w:t>
      </w:r>
      <w:r w:rsidR="009232DA" w:rsidRPr="009232DA">
        <w:rPr>
          <w:rFonts w:ascii="Times New Roman" w:hAnsi="標楷體" w:hint="eastAsia"/>
        </w:rPr>
        <w:t>年間發現上</w:t>
      </w:r>
      <w:proofErr w:type="gramStart"/>
      <w:r w:rsidR="009232DA" w:rsidRPr="009232DA">
        <w:rPr>
          <w:rFonts w:ascii="Times New Roman" w:hAnsi="標楷體" w:hint="eastAsia"/>
        </w:rPr>
        <w:t>情後均未積極妥處</w:t>
      </w:r>
      <w:proofErr w:type="gramEnd"/>
      <w:r w:rsidR="009232DA" w:rsidRPr="009232DA">
        <w:rPr>
          <w:rFonts w:ascii="Times New Roman" w:hAnsi="標楷體" w:hint="eastAsia"/>
        </w:rPr>
        <w:t>，</w:t>
      </w:r>
      <w:r w:rsidR="009232DA" w:rsidRPr="009232DA">
        <w:rPr>
          <w:rFonts w:ascii="Times New Roman" w:hAnsi="標楷體"/>
          <w:szCs w:val="32"/>
        </w:rPr>
        <w:t>對所有權人自</w:t>
      </w:r>
      <w:r w:rsidR="009232DA" w:rsidRPr="009232DA">
        <w:rPr>
          <w:rFonts w:ascii="Times New Roman" w:hAnsi="Times New Roman"/>
          <w:szCs w:val="32"/>
        </w:rPr>
        <w:t>86</w:t>
      </w:r>
      <w:r w:rsidR="009232DA" w:rsidRPr="009232DA">
        <w:rPr>
          <w:rFonts w:ascii="Times New Roman" w:hAnsi="標楷體"/>
          <w:szCs w:val="32"/>
        </w:rPr>
        <w:t>年以來陳情迄今，</w:t>
      </w:r>
      <w:r w:rsidR="009232DA" w:rsidRPr="009232DA">
        <w:rPr>
          <w:rFonts w:ascii="Times New Roman" w:hAnsi="標楷體" w:hint="eastAsia"/>
          <w:szCs w:val="32"/>
        </w:rPr>
        <w:t>亦</w:t>
      </w:r>
      <w:r w:rsidR="009232DA" w:rsidRPr="009232DA">
        <w:rPr>
          <w:rFonts w:ascii="Times New Roman" w:hAnsi="標楷體"/>
          <w:szCs w:val="32"/>
        </w:rPr>
        <w:t>一再敷衍，</w:t>
      </w:r>
      <w:r w:rsidR="009232DA" w:rsidRPr="009232DA">
        <w:rPr>
          <w:rFonts w:ascii="Times New Roman" w:hAnsi="標楷體" w:hint="eastAsia"/>
          <w:szCs w:val="32"/>
        </w:rPr>
        <w:t>且內部單位行政連</w:t>
      </w:r>
      <w:proofErr w:type="gramStart"/>
      <w:r w:rsidR="009232DA" w:rsidRPr="009232DA">
        <w:rPr>
          <w:rFonts w:ascii="Times New Roman" w:hAnsi="標楷體" w:hint="eastAsia"/>
          <w:szCs w:val="32"/>
        </w:rPr>
        <w:t>繫</w:t>
      </w:r>
      <w:proofErr w:type="gramEnd"/>
      <w:r w:rsidR="009232DA" w:rsidRPr="009232DA">
        <w:rPr>
          <w:rFonts w:ascii="Times New Roman" w:hAnsi="標楷體" w:hint="eastAsia"/>
          <w:szCs w:val="32"/>
        </w:rPr>
        <w:t>殊有不周，</w:t>
      </w:r>
      <w:r w:rsidR="009232DA" w:rsidRPr="009232DA">
        <w:rPr>
          <w:rFonts w:ascii="Times New Roman" w:hAnsi="標楷體"/>
          <w:szCs w:val="32"/>
        </w:rPr>
        <w:t>任令</w:t>
      </w:r>
      <w:r w:rsidR="009232DA" w:rsidRPr="009232DA">
        <w:rPr>
          <w:rFonts w:ascii="Times New Roman" w:hAnsi="標楷體" w:hint="eastAsia"/>
          <w:szCs w:val="32"/>
        </w:rPr>
        <w:t>本</w:t>
      </w:r>
      <w:r w:rsidR="009232DA" w:rsidRPr="009232DA">
        <w:rPr>
          <w:rFonts w:ascii="Times New Roman" w:hAnsi="標楷體"/>
          <w:szCs w:val="32"/>
        </w:rPr>
        <w:t>案</w:t>
      </w:r>
      <w:proofErr w:type="gramStart"/>
      <w:r w:rsidR="009232DA" w:rsidRPr="009232DA">
        <w:rPr>
          <w:rFonts w:ascii="Times New Roman" w:hAnsi="標楷體"/>
          <w:szCs w:val="32"/>
        </w:rPr>
        <w:t>久懸近</w:t>
      </w:r>
      <w:r w:rsidR="009232DA" w:rsidRPr="009232DA">
        <w:rPr>
          <w:rFonts w:ascii="Times New Roman" w:hAnsi="Times New Roman"/>
          <w:szCs w:val="32"/>
        </w:rPr>
        <w:t>30</w:t>
      </w:r>
      <w:r w:rsidR="00F226E6">
        <w:rPr>
          <w:rFonts w:ascii="Times New Roman" w:hAnsi="標楷體"/>
          <w:szCs w:val="32"/>
        </w:rPr>
        <w:t>年</w:t>
      </w:r>
      <w:proofErr w:type="gramEnd"/>
      <w:r w:rsidR="00F226E6">
        <w:rPr>
          <w:rFonts w:ascii="Times New Roman" w:hAnsi="標楷體" w:hint="eastAsia"/>
          <w:szCs w:val="32"/>
        </w:rPr>
        <w:t>仍</w:t>
      </w:r>
      <w:r w:rsidR="009232DA" w:rsidRPr="009232DA">
        <w:rPr>
          <w:rFonts w:ascii="Times New Roman" w:hAnsi="標楷體"/>
          <w:szCs w:val="32"/>
        </w:rPr>
        <w:t>未獲解決，影響民眾財產權益至</w:t>
      </w:r>
      <w:proofErr w:type="gramStart"/>
      <w:r w:rsidR="009232DA" w:rsidRPr="009232DA">
        <w:rPr>
          <w:rFonts w:ascii="Times New Roman" w:hAnsi="標楷體"/>
          <w:szCs w:val="32"/>
        </w:rPr>
        <w:t>鉅</w:t>
      </w:r>
      <w:proofErr w:type="gramEnd"/>
      <w:r w:rsidR="009232DA" w:rsidRPr="009232DA">
        <w:rPr>
          <w:rFonts w:ascii="Times New Roman" w:hAnsi="標楷體"/>
          <w:szCs w:val="32"/>
        </w:rPr>
        <w:t>，</w:t>
      </w:r>
      <w:proofErr w:type="gramStart"/>
      <w:r w:rsidR="009232DA" w:rsidRPr="009232DA">
        <w:rPr>
          <w:rFonts w:ascii="Times New Roman" w:hAnsi="標楷體" w:hint="eastAsia"/>
          <w:szCs w:val="32"/>
        </w:rPr>
        <w:t>均</w:t>
      </w:r>
      <w:r w:rsidR="009232DA" w:rsidRPr="009232DA">
        <w:rPr>
          <w:rFonts w:ascii="Times New Roman" w:hAnsi="標楷體"/>
          <w:szCs w:val="32"/>
        </w:rPr>
        <w:t>有違</w:t>
      </w:r>
      <w:proofErr w:type="gramEnd"/>
      <w:r w:rsidR="009232DA" w:rsidRPr="009232DA">
        <w:rPr>
          <w:rFonts w:ascii="Times New Roman" w:hAnsi="標楷體"/>
          <w:szCs w:val="32"/>
        </w:rPr>
        <w:t>失</w:t>
      </w:r>
      <w:r w:rsidR="009232DA" w:rsidRPr="009232DA">
        <w:rPr>
          <w:rFonts w:ascii="Times New Roman" w:hAnsi="標楷體" w:hint="eastAsia"/>
          <w:szCs w:val="32"/>
        </w:rPr>
        <w:t>，</w:t>
      </w:r>
      <w:proofErr w:type="gramStart"/>
      <w:r w:rsidR="009232DA" w:rsidRPr="009232DA">
        <w:rPr>
          <w:rFonts w:hint="eastAsia"/>
          <w:color w:val="000000"/>
        </w:rPr>
        <w:t>爰</w:t>
      </w:r>
      <w:proofErr w:type="gramEnd"/>
      <w:r w:rsidR="009232DA" w:rsidRPr="009232DA">
        <w:rPr>
          <w:rFonts w:hint="eastAsia"/>
          <w:color w:val="000000"/>
        </w:rPr>
        <w:t>依監察法第</w:t>
      </w:r>
      <w:r w:rsidR="009232DA" w:rsidRPr="009232DA">
        <w:rPr>
          <w:color w:val="000000"/>
        </w:rPr>
        <w:t>24</w:t>
      </w:r>
      <w:r w:rsidR="009232DA" w:rsidRPr="009232DA">
        <w:rPr>
          <w:rFonts w:hint="eastAsia"/>
          <w:color w:val="000000"/>
        </w:rPr>
        <w:t>條提案糾正。</w:t>
      </w:r>
    </w:p>
    <w:p w:rsidR="00204118" w:rsidRDefault="00AF558B">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4F7103" w:rsidRDefault="004F7103">
      <w:pPr>
        <w:pStyle w:val="11"/>
        <w:ind w:left="680" w:firstLine="680"/>
        <w:rPr>
          <w:rFonts w:ascii="Times New Roman" w:hAnsi="標楷體"/>
        </w:rPr>
      </w:pPr>
      <w:r w:rsidRPr="00ED2FFD">
        <w:rPr>
          <w:rFonts w:ascii="Times New Roman" w:hint="eastAsia"/>
        </w:rPr>
        <w:t>坐落宜蘭縣</w:t>
      </w:r>
      <w:r w:rsidRPr="00ED2FFD">
        <w:rPr>
          <w:rFonts w:ascii="Times New Roman" w:hAnsi="標楷體"/>
        </w:rPr>
        <w:t>羅東鎮豐年路</w:t>
      </w:r>
      <w:r w:rsidRPr="00ED2FFD">
        <w:rPr>
          <w:rFonts w:ascii="Times New Roman"/>
        </w:rPr>
        <w:t>42</w:t>
      </w:r>
      <w:r w:rsidRPr="00ED2FFD">
        <w:rPr>
          <w:rFonts w:ascii="Times New Roman" w:hAnsi="標楷體"/>
        </w:rPr>
        <w:t>號</w:t>
      </w:r>
      <w:r w:rsidRPr="00ED2FFD">
        <w:rPr>
          <w:rFonts w:ascii="Times New Roman" w:hAnsi="標楷體" w:hint="eastAsia"/>
        </w:rPr>
        <w:t>及</w:t>
      </w:r>
      <w:r w:rsidRPr="00ED2FFD">
        <w:rPr>
          <w:rFonts w:ascii="Times New Roman" w:hAnsi="標楷體" w:hint="eastAsia"/>
        </w:rPr>
        <w:t>40</w:t>
      </w:r>
      <w:r w:rsidRPr="00ED2FFD">
        <w:rPr>
          <w:rFonts w:ascii="Times New Roman" w:hAnsi="標楷體" w:hint="eastAsia"/>
        </w:rPr>
        <w:t>巷</w:t>
      </w:r>
      <w:r w:rsidRPr="00ED2FFD">
        <w:rPr>
          <w:rFonts w:ascii="Times New Roman" w:hAnsi="標楷體" w:hint="eastAsia"/>
        </w:rPr>
        <w:t>1</w:t>
      </w:r>
      <w:r w:rsidRPr="00ED2FFD">
        <w:rPr>
          <w:rFonts w:ascii="Times New Roman" w:hAnsi="標楷體" w:hint="eastAsia"/>
        </w:rPr>
        <w:t>號建物</w:t>
      </w:r>
      <w:r w:rsidR="00ED2FFD">
        <w:rPr>
          <w:rFonts w:ascii="Times New Roman" w:hAnsi="標楷體" w:hint="eastAsia"/>
        </w:rPr>
        <w:t>（下稱本案建物）</w:t>
      </w:r>
      <w:r w:rsidRPr="00ED2FFD">
        <w:rPr>
          <w:rFonts w:ascii="Times New Roman" w:hAnsi="標楷體" w:hint="eastAsia"/>
        </w:rPr>
        <w:t>係依</w:t>
      </w:r>
      <w:r w:rsidRPr="00ED2FFD">
        <w:rPr>
          <w:rFonts w:ascii="Times New Roman" w:hint="eastAsia"/>
        </w:rPr>
        <w:t>宜蘭縣政府</w:t>
      </w:r>
      <w:r w:rsidR="00ED2FFD">
        <w:rPr>
          <w:rFonts w:ascii="Times New Roman" w:hint="eastAsia"/>
        </w:rPr>
        <w:t>民國（下同）</w:t>
      </w:r>
      <w:r w:rsidRPr="00ED2FFD">
        <w:rPr>
          <w:rFonts w:ascii="Times New Roman" w:hint="eastAsia"/>
        </w:rPr>
        <w:t>68</w:t>
      </w:r>
      <w:r w:rsidRPr="00ED2FFD">
        <w:rPr>
          <w:rFonts w:ascii="Times New Roman" w:hint="eastAsia"/>
        </w:rPr>
        <w:t>年間</w:t>
      </w:r>
      <w:r w:rsidR="000E37AA" w:rsidRPr="00ED2FFD">
        <w:rPr>
          <w:rFonts w:ascii="Times New Roman" w:hint="eastAsia"/>
        </w:rPr>
        <w:t>所核准</w:t>
      </w:r>
      <w:r w:rsidRPr="00ED2FFD">
        <w:rPr>
          <w:rFonts w:ascii="Times New Roman" w:hAnsi="標楷體"/>
        </w:rPr>
        <w:t>建築線</w:t>
      </w:r>
      <w:r w:rsidRPr="00ED2FFD">
        <w:rPr>
          <w:rFonts w:ascii="Times New Roman" w:hAnsi="標楷體" w:hint="eastAsia"/>
        </w:rPr>
        <w:t>及</w:t>
      </w:r>
      <w:r w:rsidRPr="00ED2FFD">
        <w:rPr>
          <w:rFonts w:ascii="Times New Roman" w:hAnsi="標楷體"/>
        </w:rPr>
        <w:t>建</w:t>
      </w:r>
      <w:r w:rsidRPr="00ED2FFD">
        <w:rPr>
          <w:rFonts w:ascii="Times New Roman" w:hAnsi="標楷體" w:hint="eastAsia"/>
        </w:rPr>
        <w:t>造執照而</w:t>
      </w:r>
      <w:r w:rsidRPr="00ED2FFD">
        <w:rPr>
          <w:rFonts w:ascii="Times New Roman" w:hAnsi="標楷體"/>
        </w:rPr>
        <w:t>興建</w:t>
      </w:r>
      <w:r w:rsidRPr="00ED2FFD">
        <w:rPr>
          <w:rFonts w:ascii="Times New Roman" w:hAnsi="標楷體" w:hint="eastAsia"/>
        </w:rPr>
        <w:t>於</w:t>
      </w:r>
      <w:r w:rsidRPr="00ED2FFD">
        <w:rPr>
          <w:rFonts w:ascii="Times New Roman" w:hAnsi="標楷體"/>
        </w:rPr>
        <w:t>住宅區</w:t>
      </w:r>
      <w:r w:rsidRPr="00ED2FFD">
        <w:rPr>
          <w:rFonts w:ascii="Times New Roman" w:hAnsi="標楷體" w:hint="eastAsia"/>
        </w:rPr>
        <w:t>之建物，</w:t>
      </w:r>
      <w:r w:rsidR="0084050B" w:rsidRPr="00ED2FFD">
        <w:rPr>
          <w:rFonts w:ascii="Times New Roman" w:hAnsi="標楷體" w:hint="eastAsia"/>
        </w:rPr>
        <w:t>惟</w:t>
      </w:r>
      <w:proofErr w:type="gramStart"/>
      <w:r w:rsidR="00ED2FFD">
        <w:rPr>
          <w:rFonts w:ascii="Times New Roman" w:hAnsi="標楷體" w:hint="eastAsia"/>
        </w:rPr>
        <w:t>該</w:t>
      </w:r>
      <w:r w:rsidR="0084050B" w:rsidRPr="00ED2FFD">
        <w:rPr>
          <w:rFonts w:ascii="Times New Roman" w:hAnsi="標楷體" w:hint="eastAsia"/>
        </w:rPr>
        <w:t>府</w:t>
      </w:r>
      <w:r w:rsidR="004848A8" w:rsidRPr="00ED2FFD">
        <w:rPr>
          <w:rFonts w:ascii="Times New Roman" w:hAnsi="標楷體" w:hint="eastAsia"/>
        </w:rPr>
        <w:t>竟</w:t>
      </w:r>
      <w:r w:rsidR="0084050B" w:rsidRPr="00ED2FFD">
        <w:rPr>
          <w:rFonts w:ascii="Times New Roman" w:hAnsi="標楷體"/>
        </w:rPr>
        <w:t>於</w:t>
      </w:r>
      <w:proofErr w:type="gramEnd"/>
      <w:r w:rsidR="0084050B" w:rsidRPr="00ED2FFD">
        <w:rPr>
          <w:rFonts w:ascii="Times New Roman"/>
        </w:rPr>
        <w:t>69</w:t>
      </w:r>
      <w:r w:rsidR="0084050B" w:rsidRPr="00ED2FFD">
        <w:rPr>
          <w:rFonts w:ascii="Times New Roman" w:hAnsi="標楷體"/>
        </w:rPr>
        <w:t>年間將該等建物部分基地改測定為道路用地</w:t>
      </w:r>
      <w:r w:rsidR="0084050B" w:rsidRPr="00ED2FFD">
        <w:rPr>
          <w:rFonts w:ascii="Times New Roman" w:hAnsi="標楷體" w:hint="eastAsia"/>
        </w:rPr>
        <w:t>；又</w:t>
      </w:r>
      <w:r w:rsidR="0084050B" w:rsidRPr="00ED2FFD">
        <w:rPr>
          <w:rFonts w:ascii="Times New Roman" w:hAnsi="標楷體"/>
        </w:rPr>
        <w:t>該府及羅東鎮公所</w:t>
      </w:r>
      <w:r w:rsidR="0084050B" w:rsidRPr="00ED2FFD">
        <w:rPr>
          <w:rFonts w:ascii="Times New Roman" w:hAnsi="標楷體" w:hint="eastAsia"/>
        </w:rPr>
        <w:t>於</w:t>
      </w:r>
      <w:r w:rsidR="0084050B" w:rsidRPr="00ED2FFD">
        <w:rPr>
          <w:rFonts w:ascii="Times New Roman" w:hAnsi="標楷體" w:hint="eastAsia"/>
        </w:rPr>
        <w:t>71</w:t>
      </w:r>
      <w:r w:rsidR="0084050B" w:rsidRPr="00ED2FFD">
        <w:rPr>
          <w:rFonts w:ascii="Times New Roman" w:hAnsi="標楷體" w:hint="eastAsia"/>
        </w:rPr>
        <w:t>年發現上</w:t>
      </w:r>
      <w:proofErr w:type="gramStart"/>
      <w:r w:rsidR="0084050B" w:rsidRPr="00ED2FFD">
        <w:rPr>
          <w:rFonts w:ascii="Times New Roman" w:hAnsi="標楷體" w:hint="eastAsia"/>
        </w:rPr>
        <w:t>情後均未積極妥處</w:t>
      </w:r>
      <w:proofErr w:type="gramEnd"/>
      <w:r w:rsidR="0084050B" w:rsidRPr="00ED2FFD">
        <w:rPr>
          <w:rFonts w:ascii="Times New Roman" w:hAnsi="標楷體" w:hint="eastAsia"/>
        </w:rPr>
        <w:t>，</w:t>
      </w:r>
      <w:r w:rsidR="0084050B" w:rsidRPr="00ED2FFD">
        <w:rPr>
          <w:rFonts w:ascii="Times New Roman" w:hAnsi="標楷體"/>
          <w:szCs w:val="32"/>
        </w:rPr>
        <w:t>對所有權人</w:t>
      </w:r>
      <w:r w:rsidR="00ED2FFD">
        <w:rPr>
          <w:rFonts w:ascii="Times New Roman" w:hAnsi="標楷體" w:hint="eastAsia"/>
          <w:szCs w:val="32"/>
        </w:rPr>
        <w:t>長期陳情</w:t>
      </w:r>
      <w:r w:rsidR="0084050B" w:rsidRPr="00ED2FFD">
        <w:rPr>
          <w:rFonts w:ascii="Times New Roman" w:hAnsi="標楷體" w:hint="eastAsia"/>
          <w:szCs w:val="32"/>
        </w:rPr>
        <w:t>亦</w:t>
      </w:r>
      <w:r w:rsidR="0084050B" w:rsidRPr="00ED2FFD">
        <w:rPr>
          <w:rFonts w:ascii="Times New Roman" w:hAnsi="標楷體"/>
          <w:szCs w:val="32"/>
        </w:rPr>
        <w:t>一再敷衍，</w:t>
      </w:r>
      <w:r w:rsidR="0084050B" w:rsidRPr="00ED2FFD">
        <w:rPr>
          <w:rFonts w:ascii="Times New Roman" w:hAnsi="標楷體" w:hint="eastAsia"/>
          <w:szCs w:val="32"/>
        </w:rPr>
        <w:t>且內部單位行政連</w:t>
      </w:r>
      <w:proofErr w:type="gramStart"/>
      <w:r w:rsidR="0084050B" w:rsidRPr="00ED2FFD">
        <w:rPr>
          <w:rFonts w:ascii="Times New Roman" w:hAnsi="標楷體" w:hint="eastAsia"/>
          <w:szCs w:val="32"/>
        </w:rPr>
        <w:t>繫</w:t>
      </w:r>
      <w:proofErr w:type="gramEnd"/>
      <w:r w:rsidR="0084050B" w:rsidRPr="00ED2FFD">
        <w:rPr>
          <w:rFonts w:ascii="Times New Roman" w:hAnsi="標楷體" w:hint="eastAsia"/>
          <w:szCs w:val="32"/>
        </w:rPr>
        <w:t>殊有不周</w:t>
      </w:r>
      <w:r w:rsidR="0084050B" w:rsidRPr="00ED2FFD">
        <w:rPr>
          <w:rFonts w:ascii="Times New Roman" w:hAnsi="標楷體" w:hint="eastAsia"/>
        </w:rPr>
        <w:t>，</w:t>
      </w:r>
      <w:r w:rsidR="00ED2FFD">
        <w:rPr>
          <w:rFonts w:ascii="Times New Roman" w:hAnsi="標楷體" w:hint="eastAsia"/>
        </w:rPr>
        <w:t>相關違失</w:t>
      </w:r>
      <w:r w:rsidR="0088239C">
        <w:rPr>
          <w:rFonts w:ascii="Times New Roman" w:hAnsi="標楷體" w:hint="eastAsia"/>
        </w:rPr>
        <w:t>情節</w:t>
      </w:r>
      <w:r w:rsidR="0084050B" w:rsidRPr="00ED2FFD">
        <w:rPr>
          <w:rFonts w:ascii="Times New Roman" w:hAnsi="標楷體" w:hint="eastAsia"/>
        </w:rPr>
        <w:t>敘</w:t>
      </w:r>
      <w:r w:rsidR="009232DA" w:rsidRPr="00ED2FFD">
        <w:rPr>
          <w:rFonts w:ascii="Times New Roman" w:hAnsi="標楷體" w:hint="eastAsia"/>
        </w:rPr>
        <w:t>明</w:t>
      </w:r>
      <w:r w:rsidR="0084050B" w:rsidRPr="00ED2FFD">
        <w:rPr>
          <w:rFonts w:ascii="Times New Roman" w:hAnsi="標楷體" w:hint="eastAsia"/>
        </w:rPr>
        <w:t>如下：</w:t>
      </w:r>
    </w:p>
    <w:p w:rsidR="00ED2FFD" w:rsidRPr="00EA303A" w:rsidRDefault="00ED2FFD">
      <w:pPr>
        <w:pStyle w:val="2"/>
        <w:rPr>
          <w:color w:val="000000" w:themeColor="text1"/>
        </w:rPr>
      </w:pPr>
      <w:bookmarkStart w:id="33" w:name="_Toc529218261"/>
      <w:bookmarkStart w:id="34" w:name="_Toc529222684"/>
      <w:bookmarkStart w:id="35" w:name="_Toc529223106"/>
      <w:bookmarkStart w:id="36" w:name="_Toc529223857"/>
      <w:bookmarkStart w:id="37" w:name="_Toc529228253"/>
      <w:bookmarkStart w:id="38" w:name="_Toc2400390"/>
      <w:bookmarkStart w:id="39" w:name="_Toc4316184"/>
      <w:bookmarkStart w:id="40" w:name="_Toc524892372"/>
      <w:bookmarkStart w:id="41" w:name="_Toc525066144"/>
      <w:r w:rsidRPr="00EA303A">
        <w:rPr>
          <w:rFonts w:ascii="Times New Roman" w:hAnsi="標楷體" w:hint="eastAsia"/>
          <w:color w:val="000000" w:themeColor="text1"/>
        </w:rPr>
        <w:t>宜蘭縣政府未經</w:t>
      </w:r>
      <w:r w:rsidRPr="00EA303A">
        <w:rPr>
          <w:rFonts w:ascii="Times New Roman" w:hAnsi="標楷體"/>
          <w:color w:val="000000" w:themeColor="text1"/>
          <w:szCs w:val="32"/>
        </w:rPr>
        <w:t>實地檢測</w:t>
      </w:r>
      <w:r w:rsidRPr="00EA303A">
        <w:rPr>
          <w:rFonts w:ascii="Times New Roman" w:hAnsi="標楷體" w:hint="eastAsia"/>
          <w:color w:val="000000" w:themeColor="text1"/>
          <w:szCs w:val="32"/>
        </w:rPr>
        <w:t>本案建物建築線及建物興建位置，</w:t>
      </w:r>
      <w:r w:rsidRPr="00EA303A">
        <w:rPr>
          <w:rFonts w:ascii="Times New Roman" w:hAnsi="標楷體"/>
          <w:color w:val="000000" w:themeColor="text1"/>
        </w:rPr>
        <w:t>即將</w:t>
      </w:r>
      <w:r w:rsidRPr="00EA303A">
        <w:rPr>
          <w:rFonts w:ascii="Times New Roman" w:hAnsi="標楷體" w:hint="eastAsia"/>
          <w:color w:val="000000" w:themeColor="text1"/>
        </w:rPr>
        <w:t>其</w:t>
      </w:r>
      <w:r w:rsidRPr="00EA303A">
        <w:rPr>
          <w:rFonts w:ascii="Times New Roman" w:hAnsi="標楷體"/>
          <w:color w:val="000000" w:themeColor="text1"/>
        </w:rPr>
        <w:t>部分基地改測定為道路用地：</w:t>
      </w:r>
    </w:p>
    <w:p w:rsidR="00ED2FFD" w:rsidRPr="00ED2FFD" w:rsidRDefault="00ED2FFD" w:rsidP="002223A9">
      <w:pPr>
        <w:pStyle w:val="3"/>
        <w:overflowPunct w:val="0"/>
        <w:ind w:left="1394"/>
      </w:pPr>
      <w:r w:rsidRPr="009E409C">
        <w:rPr>
          <w:rFonts w:ascii="Times New Roman" w:hAnsi="標楷體"/>
        </w:rPr>
        <w:t>按「</w:t>
      </w:r>
      <w:r w:rsidRPr="009E409C">
        <w:rPr>
          <w:rFonts w:ascii="Times New Roman" w:hAnsi="標楷體"/>
          <w:szCs w:val="32"/>
        </w:rPr>
        <w:t>細部計畫</w:t>
      </w:r>
      <w:r w:rsidRPr="00ED2FFD">
        <w:rPr>
          <w:szCs w:val="48"/>
        </w:rPr>
        <w:t>擬定後，除首都、直轄市應報由內政部核定實施外，其餘一律由該管省政府核定實施，並應於核定發布實施後</w:t>
      </w:r>
      <w:r w:rsidRPr="00ED2FFD">
        <w:rPr>
          <w:rFonts w:hint="eastAsia"/>
          <w:szCs w:val="48"/>
        </w:rPr>
        <w:t>1</w:t>
      </w:r>
      <w:r w:rsidRPr="00ED2FFD">
        <w:rPr>
          <w:szCs w:val="48"/>
        </w:rPr>
        <w:t>年內豎立椿</w:t>
      </w:r>
      <w:proofErr w:type="gramStart"/>
      <w:r w:rsidRPr="00ED2FFD">
        <w:rPr>
          <w:szCs w:val="48"/>
        </w:rPr>
        <w:t>誌</w:t>
      </w:r>
      <w:proofErr w:type="gramEnd"/>
      <w:r w:rsidRPr="00ED2FFD">
        <w:rPr>
          <w:szCs w:val="48"/>
        </w:rPr>
        <w:t>計算座標，辦理地籍分割測量，並將道路及其他公共設施用</w:t>
      </w:r>
      <w:r w:rsidRPr="00ED2FFD">
        <w:rPr>
          <w:szCs w:val="48"/>
        </w:rPr>
        <w:lastRenderedPageBreak/>
        <w:t>地、土地使用分區之界線</w:t>
      </w:r>
      <w:proofErr w:type="gramStart"/>
      <w:r w:rsidRPr="00ED2FFD">
        <w:rPr>
          <w:szCs w:val="48"/>
        </w:rPr>
        <w:t>測繪於地籍</w:t>
      </w:r>
      <w:proofErr w:type="gramEnd"/>
      <w:r w:rsidRPr="00ED2FFD">
        <w:rPr>
          <w:szCs w:val="48"/>
        </w:rPr>
        <w:t>圖上，以供公眾閱覽或申請謄本之用</w:t>
      </w:r>
      <w:r w:rsidRPr="002223A9">
        <w:rPr>
          <w:rFonts w:hAnsi="標楷體"/>
          <w:szCs w:val="48"/>
        </w:rPr>
        <w:t>…</w:t>
      </w:r>
      <w:proofErr w:type="gramStart"/>
      <w:r w:rsidRPr="002223A9">
        <w:rPr>
          <w:rFonts w:hAnsi="標楷體"/>
          <w:szCs w:val="48"/>
        </w:rPr>
        <w:t>…</w:t>
      </w:r>
      <w:proofErr w:type="gramEnd"/>
      <w:r w:rsidRPr="00ED2FFD">
        <w:rPr>
          <w:szCs w:val="48"/>
        </w:rPr>
        <w:t>。</w:t>
      </w:r>
      <w:r w:rsidRPr="00ED2FFD">
        <w:t>」為62年9月6日修正後都市計畫法第23條所明定。</w:t>
      </w:r>
      <w:proofErr w:type="gramStart"/>
      <w:r w:rsidRPr="00ED2FFD">
        <w:t>嗣</w:t>
      </w:r>
      <w:proofErr w:type="gramEnd"/>
      <w:r w:rsidRPr="00ED2FFD">
        <w:t>內政部為依上開規定建立都市計畫樁測定及管理制度，乃於63年6月18日發布實施都市計畫樁測定及管理辦法，依該辦</w:t>
      </w:r>
      <w:r w:rsidRPr="00ED2FFD">
        <w:rPr>
          <w:rFonts w:hint="eastAsia"/>
        </w:rPr>
        <w:t>法</w:t>
      </w:r>
      <w:r w:rsidRPr="00ED2FFD">
        <w:t>第2條及第5條規定：「直轄市、縣市政府、鄉、鎮、縣轄市公所，應於主要計畫或細部計畫核定</w:t>
      </w:r>
      <w:r w:rsidRPr="00ED2FFD">
        <w:rPr>
          <w:szCs w:val="48"/>
        </w:rPr>
        <w:t>發布實施後</w:t>
      </w:r>
      <w:r w:rsidRPr="00ED2FFD">
        <w:rPr>
          <w:rFonts w:hint="eastAsia"/>
          <w:szCs w:val="48"/>
        </w:rPr>
        <w:t>1</w:t>
      </w:r>
      <w:r w:rsidRPr="00ED2FFD">
        <w:rPr>
          <w:szCs w:val="48"/>
        </w:rPr>
        <w:t>年內，將主要道路中心</w:t>
      </w:r>
      <w:proofErr w:type="gramStart"/>
      <w:r w:rsidRPr="00ED2FFD">
        <w:rPr>
          <w:szCs w:val="48"/>
        </w:rPr>
        <w:t>樁測釘完竣</w:t>
      </w:r>
      <w:proofErr w:type="gramEnd"/>
      <w:r w:rsidRPr="00ED2FFD">
        <w:rPr>
          <w:szCs w:val="48"/>
        </w:rPr>
        <w:t>，並依細部計畫，完成釘樁測量，豎立椿</w:t>
      </w:r>
      <w:proofErr w:type="gramStart"/>
      <w:r w:rsidRPr="00ED2FFD">
        <w:rPr>
          <w:szCs w:val="48"/>
        </w:rPr>
        <w:t>誌</w:t>
      </w:r>
      <w:proofErr w:type="gramEnd"/>
      <w:r w:rsidRPr="00ED2FFD">
        <w:rPr>
          <w:szCs w:val="48"/>
        </w:rPr>
        <w:t>，計算座標，辦理地籍分割測量，將道路及其他公共設施用地，土地使用分區之界線，</w:t>
      </w:r>
      <w:proofErr w:type="gramStart"/>
      <w:r w:rsidRPr="00ED2FFD">
        <w:rPr>
          <w:szCs w:val="48"/>
        </w:rPr>
        <w:t>測繪於地籍</w:t>
      </w:r>
      <w:proofErr w:type="gramEnd"/>
      <w:r w:rsidRPr="00ED2FFD">
        <w:rPr>
          <w:szCs w:val="48"/>
        </w:rPr>
        <w:t>圖上，以供公眾閱覽或申請謄本之用。</w:t>
      </w:r>
      <w:r w:rsidRPr="00ED2FFD">
        <w:t>」、「直轄市、縣市政府、鄉、鎮、縣轄市公所，應於都市計畫</w:t>
      </w:r>
      <w:proofErr w:type="gramStart"/>
      <w:r w:rsidRPr="00ED2FFD">
        <w:t>樁測釘完竣</w:t>
      </w:r>
      <w:proofErr w:type="gramEnd"/>
      <w:r w:rsidRPr="00ED2FFD">
        <w:t>後30天內，</w:t>
      </w:r>
      <w:proofErr w:type="gramStart"/>
      <w:r w:rsidRPr="00ED2FFD">
        <w:t>將樁位</w:t>
      </w:r>
      <w:proofErr w:type="gramEnd"/>
      <w:r w:rsidRPr="00ED2FFD">
        <w:t>、樁號標明於都市計畫圖上，公告30天</w:t>
      </w:r>
      <w:r w:rsidRPr="002223A9">
        <w:rPr>
          <w:rFonts w:hAnsi="標楷體"/>
          <w:szCs w:val="48"/>
        </w:rPr>
        <w:t>…</w:t>
      </w:r>
      <w:proofErr w:type="gramStart"/>
      <w:r w:rsidRPr="002223A9">
        <w:rPr>
          <w:rFonts w:hAnsi="標楷體"/>
          <w:szCs w:val="48"/>
        </w:rPr>
        <w:t>…</w:t>
      </w:r>
      <w:proofErr w:type="gramEnd"/>
      <w:r w:rsidRPr="00ED2FFD">
        <w:rPr>
          <w:szCs w:val="48"/>
        </w:rPr>
        <w:t>。</w:t>
      </w:r>
      <w:r w:rsidRPr="00ED2FFD">
        <w:t>」是以對於該辦法發布前已實施都市計畫之地區，於該辦法發布後，都市計畫擬定機關應就原都市計畫樁位進行全面清理、檢測、</w:t>
      </w:r>
      <w:proofErr w:type="gramStart"/>
      <w:r w:rsidRPr="00ED2FFD">
        <w:t>補樁，俾賡</w:t>
      </w:r>
      <w:proofErr w:type="gramEnd"/>
      <w:r w:rsidRPr="00ED2FFD">
        <w:t>續完成樁位公告之法定程序。惟為避免已依指定建築線興建之合法建物，</w:t>
      </w:r>
      <w:proofErr w:type="gramStart"/>
      <w:r w:rsidRPr="00ED2FFD">
        <w:t>因受</w:t>
      </w:r>
      <w:r w:rsidRPr="00ED2FFD">
        <w:rPr>
          <w:rFonts w:hint="eastAsia"/>
        </w:rPr>
        <w:t>樁位</w:t>
      </w:r>
      <w:proofErr w:type="gramEnd"/>
      <w:r w:rsidRPr="00ED2FFD">
        <w:t>測量技術、精度等原因影響，致嗣後遭改測定為道路範圍，測定機關依上開辦法辦理都市計畫樁位清理之過程，自應詳予調查及檢測既有合法建物及其建築線位置，並切實依照該辦法第35條所定：「道路兩側或一側之建築物或街廓，已依照指定建築線建築完成之地區，如其建築線與都市計畫道路之邊線不一致，且超出許可誤差時，得先以建築線作為計畫道路邊線，測定道路中心樁，然後依法變更都市計畫。」之規定辦理（該條文68年5月4日修正時，於文末增列「並追究其責任」文字），以杜紛爭，並保障民眾既有合法建物之權益。</w:t>
      </w:r>
    </w:p>
    <w:p w:rsidR="00ED2FFD" w:rsidRPr="00ED2FFD" w:rsidRDefault="00ED2FFD" w:rsidP="00ED2FFD">
      <w:pPr>
        <w:pStyle w:val="3"/>
      </w:pPr>
      <w:r w:rsidRPr="00ED2FFD">
        <w:lastRenderedPageBreak/>
        <w:t>查坐落宜蘭縣羅東鎮公正段1381、1381-1</w:t>
      </w:r>
      <w:proofErr w:type="gramStart"/>
      <w:r w:rsidRPr="00ED2FFD">
        <w:t>（</w:t>
      </w:r>
      <w:proofErr w:type="gramEnd"/>
      <w:r w:rsidRPr="00ED2FFD">
        <w:t>地上建物：</w:t>
      </w:r>
      <w:r w:rsidRPr="00ED2FFD">
        <w:rPr>
          <w:szCs w:val="48"/>
        </w:rPr>
        <w:t>豐年路42號</w:t>
      </w:r>
      <w:proofErr w:type="gramStart"/>
      <w:r w:rsidRPr="00ED2FFD">
        <w:t>）</w:t>
      </w:r>
      <w:proofErr w:type="gramEnd"/>
      <w:r w:rsidRPr="00ED2FFD">
        <w:t>及1383、1383-1地號</w:t>
      </w:r>
      <w:proofErr w:type="gramStart"/>
      <w:r w:rsidRPr="00ED2FFD">
        <w:t>（</w:t>
      </w:r>
      <w:proofErr w:type="gramEnd"/>
      <w:r w:rsidRPr="00ED2FFD">
        <w:t>地上建物：</w:t>
      </w:r>
      <w:r w:rsidRPr="00ED2FFD">
        <w:rPr>
          <w:szCs w:val="48"/>
        </w:rPr>
        <w:t>豐年路40巷1號</w:t>
      </w:r>
      <w:proofErr w:type="gramStart"/>
      <w:r w:rsidRPr="00ED2FFD">
        <w:t>）</w:t>
      </w:r>
      <w:proofErr w:type="gramEnd"/>
      <w:r w:rsidRPr="00ED2FFD">
        <w:t>等4筆土地</w:t>
      </w:r>
      <w:proofErr w:type="gramStart"/>
      <w:r w:rsidRPr="00ED2FFD">
        <w:t>（</w:t>
      </w:r>
      <w:proofErr w:type="gramEnd"/>
      <w:r w:rsidRPr="00ED2FFD">
        <w:t>下稱本案土地。上開2筆子地號係81</w:t>
      </w:r>
      <w:r w:rsidRPr="009E409C">
        <w:t>年</w:t>
      </w:r>
      <w:r w:rsidRPr="00ED2FFD">
        <w:t>11</w:t>
      </w:r>
      <w:r w:rsidRPr="009E409C">
        <w:t>月</w:t>
      </w:r>
      <w:r w:rsidRPr="00ED2FFD">
        <w:t>6</w:t>
      </w:r>
      <w:r w:rsidRPr="009E409C">
        <w:t>日始分割自</w:t>
      </w:r>
      <w:r w:rsidRPr="00ED2FFD">
        <w:t>1381</w:t>
      </w:r>
      <w:r w:rsidRPr="009E409C">
        <w:t>及</w:t>
      </w:r>
      <w:r w:rsidRPr="00ED2FFD">
        <w:t>1383</w:t>
      </w:r>
      <w:proofErr w:type="gramStart"/>
      <w:r w:rsidRPr="009E409C">
        <w:t>母地號</w:t>
      </w:r>
      <w:proofErr w:type="gramEnd"/>
      <w:r w:rsidRPr="009E409C">
        <w:t>，</w:t>
      </w:r>
      <w:proofErr w:type="gramStart"/>
      <w:r w:rsidRPr="009E409C">
        <w:t>母地號</w:t>
      </w:r>
      <w:proofErr w:type="gramEnd"/>
      <w:r w:rsidRPr="009E409C">
        <w:t>則原於</w:t>
      </w:r>
      <w:r w:rsidRPr="00ED2FFD">
        <w:t>73年3</w:t>
      </w:r>
      <w:r w:rsidRPr="009E409C">
        <w:t>月重測標示變更登記前為竹林段</w:t>
      </w:r>
      <w:r w:rsidRPr="00ED2FFD">
        <w:t>396-35</w:t>
      </w:r>
      <w:r w:rsidRPr="009E409C">
        <w:t>、</w:t>
      </w:r>
      <w:r w:rsidRPr="00ED2FFD">
        <w:t>396-34</w:t>
      </w:r>
      <w:r w:rsidRPr="009E409C">
        <w:t>地號</w:t>
      </w:r>
      <w:proofErr w:type="gramStart"/>
      <w:r w:rsidRPr="00ED2FFD">
        <w:t>）</w:t>
      </w:r>
      <w:proofErr w:type="gramEnd"/>
      <w:r w:rsidRPr="00ED2FFD">
        <w:t>，原屬</w:t>
      </w:r>
      <w:r w:rsidRPr="00ED2FFD">
        <w:rPr>
          <w:szCs w:val="48"/>
        </w:rPr>
        <w:t>宜蘭縣政</w:t>
      </w:r>
      <w:r w:rsidRPr="009E409C">
        <w:t>府以</w:t>
      </w:r>
      <w:r w:rsidRPr="00ED2FFD">
        <w:t>55</w:t>
      </w:r>
      <w:r w:rsidRPr="009E409C">
        <w:t>年</w:t>
      </w:r>
      <w:r w:rsidRPr="00ED2FFD">
        <w:t>10</w:t>
      </w:r>
      <w:r w:rsidRPr="009E409C">
        <w:t>月</w:t>
      </w:r>
      <w:r w:rsidRPr="00ED2FFD">
        <w:t>26</w:t>
      </w:r>
      <w:r w:rsidRPr="009E409C">
        <w:t>日</w:t>
      </w:r>
      <w:proofErr w:type="gramStart"/>
      <w:r w:rsidRPr="009E409C">
        <w:t>宜府建土字</w:t>
      </w:r>
      <w:proofErr w:type="gramEnd"/>
      <w:r w:rsidRPr="009E409C">
        <w:t>第</w:t>
      </w:r>
      <w:r w:rsidRPr="00ED2FFD">
        <w:t>44465</w:t>
      </w:r>
      <w:r w:rsidRPr="009E409C">
        <w:t>號公告實施</w:t>
      </w:r>
      <w:r w:rsidRPr="00ED2FFD">
        <w:rPr>
          <w:szCs w:val="48"/>
        </w:rPr>
        <w:t>「羅東鎮擴大都市計畫」（主要計畫及細部計畫合併實施）所劃設之住宅區範圍</w:t>
      </w:r>
      <w:proofErr w:type="gramStart"/>
      <w:r w:rsidRPr="002175C5">
        <w:t>（</w:t>
      </w:r>
      <w:proofErr w:type="gramEnd"/>
      <w:r w:rsidRPr="00ED2FFD">
        <w:rPr>
          <w:szCs w:val="48"/>
        </w:rPr>
        <w:t>毗鄰之豐年路40巷則劃設為道路用地，</w:t>
      </w:r>
      <w:r w:rsidRPr="002175C5">
        <w:t>道路編號：</w:t>
      </w:r>
      <w:r w:rsidRPr="00ED2FFD">
        <w:rPr>
          <w:rFonts w:hint="eastAsia"/>
        </w:rPr>
        <w:t>Ⅰ</w:t>
      </w:r>
      <w:r w:rsidRPr="00ED2FFD">
        <w:t>-8</w:t>
      </w:r>
      <w:r w:rsidRPr="002175C5">
        <w:t>，</w:t>
      </w:r>
      <w:r>
        <w:rPr>
          <w:rFonts w:hint="eastAsia"/>
        </w:rPr>
        <w:t>計畫</w:t>
      </w:r>
      <w:r w:rsidRPr="002175C5">
        <w:t>寬度</w:t>
      </w:r>
      <w:smartTag w:uri="urn:schemas-microsoft-com:office:smarttags" w:element="chmetcnv">
        <w:smartTagPr>
          <w:attr w:name="TCSC" w:val="0"/>
          <w:attr w:name="NumberType" w:val="1"/>
          <w:attr w:name="Negative" w:val="False"/>
          <w:attr w:name="HasSpace" w:val="False"/>
          <w:attr w:name="SourceValue" w:val="6"/>
          <w:attr w:name="UnitName" w:val="米"/>
        </w:smartTagPr>
        <w:r w:rsidRPr="002175C5">
          <w:t>：</w:t>
        </w:r>
        <w:r w:rsidRPr="00ED2FFD">
          <w:t>6</w:t>
        </w:r>
        <w:r w:rsidRPr="002175C5">
          <w:t>米</w:t>
        </w:r>
      </w:smartTag>
      <w:proofErr w:type="gramStart"/>
      <w:r w:rsidRPr="002175C5">
        <w:t>）</w:t>
      </w:r>
      <w:proofErr w:type="gramEnd"/>
      <w:r w:rsidRPr="002175C5">
        <w:t>。</w:t>
      </w:r>
      <w:proofErr w:type="gramStart"/>
      <w:r w:rsidRPr="002175C5">
        <w:t>嗣</w:t>
      </w:r>
      <w:proofErr w:type="gramEnd"/>
      <w:r w:rsidRPr="002175C5">
        <w:t>該都市計畫案公告實施後，為</w:t>
      </w:r>
      <w:proofErr w:type="gramStart"/>
      <w:r w:rsidRPr="002175C5">
        <w:t>賡</w:t>
      </w:r>
      <w:proofErr w:type="gramEnd"/>
      <w:r w:rsidRPr="002175C5">
        <w:t>續辦理公共設施用地樁位測定及地籍</w:t>
      </w:r>
      <w:proofErr w:type="gramStart"/>
      <w:r w:rsidRPr="002175C5">
        <w:t>逕</w:t>
      </w:r>
      <w:proofErr w:type="gramEnd"/>
      <w:r w:rsidRPr="002175C5">
        <w:t>為分割，</w:t>
      </w:r>
      <w:proofErr w:type="gramStart"/>
      <w:r w:rsidRPr="009E409C">
        <w:t>遞由該</w:t>
      </w:r>
      <w:proofErr w:type="gramEnd"/>
      <w:r w:rsidRPr="009E409C">
        <w:t>計畫擬定機關羅東鎮公所實地</w:t>
      </w:r>
      <w:r>
        <w:t>設置樁位並點交予羅東地政事務所，再經該所依</w:t>
      </w:r>
      <w:proofErr w:type="gramStart"/>
      <w:r>
        <w:t>實地樁</w:t>
      </w:r>
      <w:proofErr w:type="gramEnd"/>
      <w:r>
        <w:t>位測量及展繪於地籍</w:t>
      </w:r>
      <w:r w:rsidRPr="009E409C">
        <w:t>測量原圖後，以該所</w:t>
      </w:r>
      <w:r w:rsidRPr="00ED2FFD">
        <w:t>56</w:t>
      </w:r>
      <w:r w:rsidRPr="009E409C">
        <w:t>年</w:t>
      </w:r>
      <w:r w:rsidRPr="00ED2FFD">
        <w:t>8</w:t>
      </w:r>
      <w:r w:rsidRPr="009E409C">
        <w:t>月</w:t>
      </w:r>
      <w:r w:rsidRPr="00ED2FFD">
        <w:t>30</w:t>
      </w:r>
      <w:r w:rsidRPr="009E409C">
        <w:t>日羅地二測字第</w:t>
      </w:r>
      <w:r w:rsidRPr="00ED2FFD">
        <w:t>8454</w:t>
      </w:r>
      <w:r w:rsidRPr="009E409C">
        <w:t>號函檢送「羅東鎮都市計畫擴大地區各種預定地測量成果」，報經宜蘭縣政府以同年</w:t>
      </w:r>
      <w:r w:rsidRPr="00ED2FFD">
        <w:t>11</w:t>
      </w:r>
      <w:r w:rsidRPr="009E409C">
        <w:t>月</w:t>
      </w:r>
      <w:r w:rsidRPr="00ED2FFD">
        <w:t>6</w:t>
      </w:r>
      <w:r w:rsidRPr="009E409C">
        <w:t>日</w:t>
      </w:r>
      <w:proofErr w:type="gramStart"/>
      <w:r w:rsidRPr="009E409C">
        <w:t>宜府地</w:t>
      </w:r>
      <w:proofErr w:type="gramEnd"/>
      <w:r w:rsidRPr="009E409C">
        <w:t>籍字第</w:t>
      </w:r>
      <w:r w:rsidRPr="00ED2FFD">
        <w:t>40863</w:t>
      </w:r>
      <w:r w:rsidRPr="009E409C">
        <w:t>號函核准辦理地籍</w:t>
      </w:r>
      <w:proofErr w:type="gramStart"/>
      <w:r w:rsidRPr="009E409C">
        <w:t>逕</w:t>
      </w:r>
      <w:proofErr w:type="gramEnd"/>
      <w:r w:rsidRPr="009E409C">
        <w:t>為分割在案。本案土地則依該核准函實際於同年</w:t>
      </w:r>
      <w:r w:rsidRPr="00ED2FFD">
        <w:t>12</w:t>
      </w:r>
      <w:r w:rsidRPr="009E409C">
        <w:t>月</w:t>
      </w:r>
      <w:r w:rsidRPr="00ED2FFD">
        <w:t>22</w:t>
      </w:r>
      <w:r w:rsidRPr="009E409C">
        <w:t>日完成分割登記，依當時地籍</w:t>
      </w:r>
      <w:proofErr w:type="gramStart"/>
      <w:r w:rsidRPr="009E409C">
        <w:t>逕</w:t>
      </w:r>
      <w:proofErr w:type="gramEnd"/>
      <w:r w:rsidRPr="009E409C">
        <w:t>為分割結果，目前公正段</w:t>
      </w:r>
      <w:r w:rsidRPr="00ED2FFD">
        <w:t>1381-1、1383-1地號西南</w:t>
      </w:r>
      <w:proofErr w:type="gramStart"/>
      <w:r w:rsidRPr="00ED2FFD">
        <w:t>邊地籍線即</w:t>
      </w:r>
      <w:proofErr w:type="gramEnd"/>
      <w:r w:rsidRPr="00ED2FFD">
        <w:t>為都市計畫道路境界線，該境界線之西南側為道路用地，</w:t>
      </w:r>
      <w:proofErr w:type="gramStart"/>
      <w:r w:rsidRPr="00ED2FFD">
        <w:t>東北側屬住宅區</w:t>
      </w:r>
      <w:proofErr w:type="gramEnd"/>
      <w:r w:rsidRPr="00ED2FFD">
        <w:t>（住宅區含本案1381、1381-1及1383、1383-1地號土地）。</w:t>
      </w:r>
      <w:proofErr w:type="gramStart"/>
      <w:r w:rsidRPr="009E409C">
        <w:t>嗣</w:t>
      </w:r>
      <w:proofErr w:type="gramEnd"/>
      <w:r w:rsidRPr="00ED2FFD">
        <w:t>68</w:t>
      </w:r>
      <w:r w:rsidRPr="009E409C">
        <w:t>年間，本案土地與毗鄰土地之所有權人為共同建築使用，經獲宜蘭縣政府建設局於所核發之</w:t>
      </w:r>
      <w:r w:rsidRPr="00ED2FFD">
        <w:t>68</w:t>
      </w:r>
      <w:r w:rsidRPr="009E409C">
        <w:t>年</w:t>
      </w:r>
      <w:r w:rsidRPr="00ED2FFD">
        <w:t>5</w:t>
      </w:r>
      <w:r w:rsidRPr="009E409C">
        <w:t>月</w:t>
      </w:r>
      <w:r w:rsidRPr="00ED2FFD">
        <w:t>7</w:t>
      </w:r>
      <w:r w:rsidRPr="009E409C">
        <w:t>日</w:t>
      </w:r>
      <w:proofErr w:type="gramStart"/>
      <w:r w:rsidRPr="009E409C">
        <w:t>建局都字</w:t>
      </w:r>
      <w:proofErr w:type="gramEnd"/>
      <w:r w:rsidRPr="009E409C">
        <w:t>第</w:t>
      </w:r>
      <w:r w:rsidRPr="00ED2FFD">
        <w:t>4047</w:t>
      </w:r>
      <w:r w:rsidRPr="009E409C">
        <w:t>號建築線指定圖內，明確認定</w:t>
      </w:r>
      <w:r w:rsidRPr="00ED2FFD">
        <w:t>上開</w:t>
      </w:r>
      <w:proofErr w:type="gramStart"/>
      <w:r w:rsidRPr="00ED2FFD">
        <w:t>地籍線與</w:t>
      </w:r>
      <w:proofErr w:type="gramEnd"/>
      <w:r w:rsidRPr="00ED2FFD">
        <w:t>都市計畫道路境界線一致，並</w:t>
      </w:r>
      <w:r w:rsidRPr="00ED2FFD">
        <w:rPr>
          <w:rFonts w:hint="eastAsia"/>
        </w:rPr>
        <w:t>經</w:t>
      </w:r>
      <w:r w:rsidRPr="00ED2FFD">
        <w:t>指定其為建築線後，</w:t>
      </w:r>
      <w:proofErr w:type="gramStart"/>
      <w:r w:rsidRPr="00ED2FFD">
        <w:t>嗣</w:t>
      </w:r>
      <w:proofErr w:type="gramEnd"/>
      <w:r w:rsidRPr="00ED2FFD">
        <w:t>再據以申請建築許可，案經</w:t>
      </w:r>
      <w:r w:rsidRPr="00ED2FFD">
        <w:rPr>
          <w:rFonts w:hint="eastAsia"/>
        </w:rPr>
        <w:t>前</w:t>
      </w:r>
      <w:r w:rsidRPr="00ED2FFD">
        <w:t>宜蘭縣政府</w:t>
      </w:r>
      <w:r w:rsidRPr="009E409C">
        <w:t>建設</w:t>
      </w:r>
      <w:r>
        <w:rPr>
          <w:rFonts w:hint="eastAsia"/>
        </w:rPr>
        <w:t>處</w:t>
      </w:r>
      <w:r w:rsidRPr="00B378E4">
        <w:t>（</w:t>
      </w:r>
      <w:r>
        <w:rPr>
          <w:rFonts w:hint="eastAsia"/>
        </w:rPr>
        <w:t>即改制前之</w:t>
      </w:r>
      <w:r w:rsidRPr="00B378E4">
        <w:t>建設局</w:t>
      </w:r>
      <w:r>
        <w:rPr>
          <w:rFonts w:hint="eastAsia"/>
        </w:rPr>
        <w:t>，下</w:t>
      </w:r>
      <w:r>
        <w:rPr>
          <w:rFonts w:hint="eastAsia"/>
        </w:rPr>
        <w:lastRenderedPageBreak/>
        <w:t>同</w:t>
      </w:r>
      <w:r w:rsidRPr="00B378E4">
        <w:t>）</w:t>
      </w:r>
      <w:r w:rsidRPr="009E409C">
        <w:t>於</w:t>
      </w:r>
      <w:r w:rsidRPr="00ED2FFD">
        <w:t>68</w:t>
      </w:r>
      <w:r w:rsidRPr="009E409C">
        <w:t>年</w:t>
      </w:r>
      <w:r w:rsidRPr="00ED2FFD">
        <w:t>7</w:t>
      </w:r>
      <w:r w:rsidRPr="009E409C">
        <w:t>月</w:t>
      </w:r>
      <w:r w:rsidRPr="00ED2FFD">
        <w:t>9</w:t>
      </w:r>
      <w:r w:rsidRPr="009E409C">
        <w:t>日核發</w:t>
      </w:r>
      <w:proofErr w:type="gramStart"/>
      <w:r w:rsidRPr="009E409C">
        <w:t>建局都字</w:t>
      </w:r>
      <w:proofErr w:type="gramEnd"/>
      <w:r w:rsidRPr="009E409C">
        <w:t>第</w:t>
      </w:r>
      <w:r w:rsidRPr="00ED2FFD">
        <w:t>5431</w:t>
      </w:r>
      <w:r w:rsidRPr="009E409C">
        <w:t>號建造執照，並於該建物竣工後核發</w:t>
      </w:r>
      <w:smartTag w:uri="urn:schemas-microsoft-com:office:smarttags" w:element="chsdate">
        <w:smartTagPr>
          <w:attr w:name="Year" w:val="1969"/>
          <w:attr w:name="Month" w:val="7"/>
          <w:attr w:name="Day" w:val="16"/>
          <w:attr w:name="IsLunarDate" w:val="False"/>
          <w:attr w:name="IsROCDate" w:val="False"/>
        </w:smartTagPr>
        <w:r w:rsidRPr="00ED2FFD">
          <w:rPr>
            <w:szCs w:val="48"/>
          </w:rPr>
          <w:t>69年7月16日</w:t>
        </w:r>
      </w:smartTag>
      <w:proofErr w:type="gramStart"/>
      <w:r w:rsidRPr="00ED2FFD">
        <w:rPr>
          <w:szCs w:val="48"/>
        </w:rPr>
        <w:t>建局都字</w:t>
      </w:r>
      <w:proofErr w:type="gramEnd"/>
      <w:r w:rsidRPr="00ED2FFD">
        <w:rPr>
          <w:szCs w:val="48"/>
        </w:rPr>
        <w:t>5688號使用執照在案。該完工後之建物即本案羅東鎮豐年路42號及豐年路40巷1號建物，分別坐落本案</w:t>
      </w:r>
      <w:r w:rsidRPr="00ED2FFD">
        <w:t>1381、1381-1及1383、1383-1地號位置，並未踰越都市計畫道路境界線及按該境界線分割之</w:t>
      </w:r>
      <w:proofErr w:type="gramStart"/>
      <w:r w:rsidRPr="00ED2FFD">
        <w:t>地籍線</w:t>
      </w:r>
      <w:proofErr w:type="gramEnd"/>
      <w:r w:rsidRPr="00ED2FFD">
        <w:t>，此有</w:t>
      </w:r>
      <w:r w:rsidRPr="002175C5">
        <w:t>宜蘭縣政府相關人員</w:t>
      </w:r>
      <w:proofErr w:type="gramStart"/>
      <w:r w:rsidRPr="002175C5">
        <w:t>到院證述</w:t>
      </w:r>
      <w:proofErr w:type="gramEnd"/>
      <w:r w:rsidRPr="002175C5">
        <w:t>及內政部國土測繪中心現場勘測結果可</w:t>
      </w:r>
      <w:proofErr w:type="gramStart"/>
      <w:r w:rsidRPr="002175C5">
        <w:t>稽</w:t>
      </w:r>
      <w:proofErr w:type="gramEnd"/>
      <w:r w:rsidRPr="002175C5">
        <w:t>。足見本案建物乃依主管機關</w:t>
      </w:r>
      <w:r>
        <w:rPr>
          <w:rFonts w:hint="eastAsia"/>
        </w:rPr>
        <w:t>所</w:t>
      </w:r>
      <w:r w:rsidRPr="002175C5">
        <w:t>指定建築線</w:t>
      </w:r>
      <w:r>
        <w:rPr>
          <w:rFonts w:hint="eastAsia"/>
        </w:rPr>
        <w:t>及核發建造執照</w:t>
      </w:r>
      <w:r w:rsidRPr="002175C5">
        <w:t>而興建於原都市計畫所規劃之住宅區，並</w:t>
      </w:r>
      <w:r w:rsidR="002223A9">
        <w:rPr>
          <w:rFonts w:hint="eastAsia"/>
        </w:rPr>
        <w:t>於嗣後</w:t>
      </w:r>
      <w:r w:rsidRPr="002175C5">
        <w:t>依法取得使用執照之合法建物。</w:t>
      </w:r>
    </w:p>
    <w:p w:rsidR="00ED2FFD" w:rsidRPr="00ED2FFD" w:rsidRDefault="00ED2FFD" w:rsidP="00ED2FFD">
      <w:pPr>
        <w:pStyle w:val="3"/>
      </w:pPr>
      <w:proofErr w:type="gramStart"/>
      <w:r w:rsidRPr="002721FE">
        <w:t>惟查</w:t>
      </w:r>
      <w:r w:rsidRPr="002721FE">
        <w:rPr>
          <w:rFonts w:hint="eastAsia"/>
        </w:rPr>
        <w:t>宜</w:t>
      </w:r>
      <w:r w:rsidRPr="002721FE">
        <w:t>蘭縣</w:t>
      </w:r>
      <w:proofErr w:type="gramEnd"/>
      <w:r w:rsidRPr="002721FE">
        <w:t>政府（代替羅東鎮公所執行）自</w:t>
      </w:r>
      <w:r w:rsidRPr="00ED2FFD">
        <w:t>67</w:t>
      </w:r>
      <w:r w:rsidRPr="002721FE">
        <w:t>年間委託旭東測量公司辦理「羅東鎮都市</w:t>
      </w:r>
      <w:proofErr w:type="gramStart"/>
      <w:r w:rsidRPr="002721FE">
        <w:t>計</w:t>
      </w:r>
      <w:r w:rsidRPr="002721FE">
        <w:rPr>
          <w:rFonts w:hint="eastAsia"/>
        </w:rPr>
        <w:t>畫</w:t>
      </w:r>
      <w:r w:rsidRPr="002721FE">
        <w:t>補樁</w:t>
      </w:r>
      <w:proofErr w:type="gramEnd"/>
      <w:r w:rsidRPr="002721FE">
        <w:t>」工程之過程，</w:t>
      </w:r>
      <w:r w:rsidRPr="00D91792">
        <w:rPr>
          <w:rFonts w:hint="eastAsia"/>
        </w:rPr>
        <w:t>僅</w:t>
      </w:r>
      <w:r w:rsidRPr="002721FE">
        <w:t>依據羅東鎮公所檢送之</w:t>
      </w:r>
      <w:r w:rsidRPr="00ED2FFD">
        <w:t>56</w:t>
      </w:r>
      <w:r w:rsidRPr="002721FE">
        <w:t>年</w:t>
      </w:r>
      <w:r w:rsidRPr="00ED2FFD">
        <w:t>3</w:t>
      </w:r>
      <w:r w:rsidRPr="002721FE">
        <w:t>月該鎮都市計畫樁</w:t>
      </w:r>
      <w:proofErr w:type="gramStart"/>
      <w:r w:rsidRPr="002721FE">
        <w:t>位圖即辦理</w:t>
      </w:r>
      <w:proofErr w:type="gramEnd"/>
      <w:r w:rsidRPr="002721FE">
        <w:t>樁位測定，而未實地檢測當地已依指定建築線興建之建物是否與</w:t>
      </w:r>
      <w:proofErr w:type="gramStart"/>
      <w:r w:rsidRPr="002721FE">
        <w:t>檢測後樁位</w:t>
      </w:r>
      <w:proofErr w:type="gramEnd"/>
      <w:r w:rsidRPr="002721FE">
        <w:t>一致，並</w:t>
      </w:r>
      <w:r w:rsidRPr="002721FE">
        <w:rPr>
          <w:rFonts w:hint="eastAsia"/>
        </w:rPr>
        <w:t>及</w:t>
      </w:r>
      <w:r w:rsidRPr="002721FE">
        <w:t>時依上開都市計畫樁測定及管理辦法第</w:t>
      </w:r>
      <w:r w:rsidRPr="00ED2FFD">
        <w:t>35</w:t>
      </w:r>
      <w:r w:rsidRPr="002721FE">
        <w:t>條之規定處理，即率於</w:t>
      </w:r>
      <w:proofErr w:type="gramStart"/>
      <w:r w:rsidRPr="00ED2FFD">
        <w:t>69</w:t>
      </w:r>
      <w:r w:rsidRPr="002721FE">
        <w:t>年</w:t>
      </w:r>
      <w:r w:rsidRPr="00ED2FFD">
        <w:t>2</w:t>
      </w:r>
      <w:r w:rsidRPr="002721FE">
        <w:t>月</w:t>
      </w:r>
      <w:r w:rsidRPr="00ED2FFD">
        <w:t>10</w:t>
      </w:r>
      <w:r w:rsidRPr="002721FE">
        <w:t>日宜府建都</w:t>
      </w:r>
      <w:proofErr w:type="gramEnd"/>
      <w:r w:rsidRPr="002721FE">
        <w:t>字第</w:t>
      </w:r>
      <w:r w:rsidRPr="00ED2FFD">
        <w:t>9458</w:t>
      </w:r>
      <w:r w:rsidRPr="002721FE">
        <w:t>號公告</w:t>
      </w:r>
      <w:r w:rsidRPr="002721FE">
        <w:rPr>
          <w:rFonts w:hint="eastAsia"/>
        </w:rPr>
        <w:t>之</w:t>
      </w:r>
      <w:r w:rsidRPr="002721FE">
        <w:t>「羅東鎮擴大都市計畫樁</w:t>
      </w:r>
      <w:proofErr w:type="gramStart"/>
      <w:r w:rsidRPr="002721FE">
        <w:t>位測釘</w:t>
      </w:r>
      <w:proofErr w:type="gramEnd"/>
      <w:r w:rsidRPr="002721FE">
        <w:t>成果」案內，將本案已依</w:t>
      </w:r>
      <w:r w:rsidRPr="002721FE">
        <w:rPr>
          <w:rFonts w:hint="eastAsia"/>
        </w:rPr>
        <w:t>該</w:t>
      </w:r>
      <w:r w:rsidRPr="002721FE">
        <w:t>府</w:t>
      </w:r>
      <w:r w:rsidRPr="002721FE">
        <w:rPr>
          <w:rFonts w:hint="eastAsia"/>
        </w:rPr>
        <w:t>建設處</w:t>
      </w:r>
      <w:r w:rsidRPr="00ED2FFD">
        <w:t>68</w:t>
      </w:r>
      <w:r w:rsidRPr="002721FE">
        <w:t>年</w:t>
      </w:r>
      <w:r w:rsidRPr="00ED2FFD">
        <w:t>5</w:t>
      </w:r>
      <w:r w:rsidRPr="002721FE">
        <w:t>月</w:t>
      </w:r>
      <w:r w:rsidRPr="00ED2FFD">
        <w:t>7</w:t>
      </w:r>
      <w:r w:rsidRPr="002721FE">
        <w:t>日指定建築線</w:t>
      </w:r>
      <w:r w:rsidRPr="002721FE">
        <w:rPr>
          <w:rFonts w:hint="eastAsia"/>
        </w:rPr>
        <w:t>及</w:t>
      </w:r>
      <w:r w:rsidRPr="00ED2FFD">
        <w:rPr>
          <w:rFonts w:hint="eastAsia"/>
        </w:rPr>
        <w:t>68</w:t>
      </w:r>
      <w:r w:rsidRPr="002721FE">
        <w:t>年</w:t>
      </w:r>
      <w:r w:rsidRPr="00ED2FFD">
        <w:t>7</w:t>
      </w:r>
      <w:r w:rsidRPr="002721FE">
        <w:t>月</w:t>
      </w:r>
      <w:r w:rsidRPr="00ED2FFD">
        <w:t>9</w:t>
      </w:r>
      <w:r w:rsidRPr="002721FE">
        <w:t>日</w:t>
      </w:r>
      <w:r w:rsidRPr="002721FE">
        <w:rPr>
          <w:rFonts w:hint="eastAsia"/>
        </w:rPr>
        <w:t>核發建造執照</w:t>
      </w:r>
      <w:r w:rsidRPr="002721FE">
        <w:t>所興建建物之部分</w:t>
      </w:r>
      <w:r w:rsidRPr="00ED2FFD">
        <w:t>基地</w:t>
      </w:r>
      <w:r w:rsidRPr="002721FE">
        <w:t>，</w:t>
      </w:r>
      <w:r w:rsidRPr="00ED2FFD">
        <w:t>劃歸道路用地</w:t>
      </w:r>
      <w:r w:rsidRPr="002721FE">
        <w:t>（依建物勘驗記錄表所載，本案建物於</w:t>
      </w:r>
      <w:r w:rsidRPr="00ED2FFD">
        <w:t>68</w:t>
      </w:r>
      <w:r w:rsidRPr="002721FE">
        <w:t>年</w:t>
      </w:r>
      <w:r w:rsidRPr="00ED2FFD">
        <w:t>10</w:t>
      </w:r>
      <w:r w:rsidRPr="002721FE">
        <w:t>月</w:t>
      </w:r>
      <w:r w:rsidRPr="00ED2FFD">
        <w:t>30</w:t>
      </w:r>
      <w:r w:rsidRPr="002721FE">
        <w:t>日已完成「基礎」勘驗）</w:t>
      </w:r>
      <w:r w:rsidRPr="00ED2FFD">
        <w:t>，致該等建物面臨將來遭拆遷之窘境，顯有違失</w:t>
      </w:r>
      <w:r w:rsidRPr="00ED2FFD">
        <w:rPr>
          <w:rFonts w:hint="eastAsia"/>
        </w:rPr>
        <w:t>。又本案</w:t>
      </w:r>
      <w:r w:rsidRPr="002721FE">
        <w:t>建築線指定</w:t>
      </w:r>
      <w:r w:rsidRPr="002721FE">
        <w:rPr>
          <w:rFonts w:hint="eastAsia"/>
        </w:rPr>
        <w:t>、建造執照核發、樁位測定與公告及使用執照核發等</w:t>
      </w:r>
      <w:proofErr w:type="gramStart"/>
      <w:r w:rsidRPr="002721FE">
        <w:rPr>
          <w:rFonts w:hint="eastAsia"/>
        </w:rPr>
        <w:t>事項均屬宜蘭縣</w:t>
      </w:r>
      <w:proofErr w:type="gramEnd"/>
      <w:r w:rsidRPr="002721FE">
        <w:rPr>
          <w:rFonts w:hint="eastAsia"/>
        </w:rPr>
        <w:t>政府建設處之職掌業務，該處既核發本案建物建造執照，</w:t>
      </w:r>
      <w:proofErr w:type="gramStart"/>
      <w:r w:rsidRPr="00D91792">
        <w:rPr>
          <w:rFonts w:hint="eastAsia"/>
        </w:rPr>
        <w:t>嗣</w:t>
      </w:r>
      <w:proofErr w:type="gramEnd"/>
      <w:r w:rsidRPr="002721FE">
        <w:rPr>
          <w:rFonts w:hint="eastAsia"/>
        </w:rPr>
        <w:t>卻將其部分基地改測定為道路用地，又既將其劃為道路用地</w:t>
      </w:r>
      <w:r w:rsidRPr="00D91792">
        <w:rPr>
          <w:rFonts w:hint="eastAsia"/>
        </w:rPr>
        <w:t>，</w:t>
      </w:r>
      <w:proofErr w:type="gramStart"/>
      <w:r w:rsidRPr="00D91792">
        <w:rPr>
          <w:rFonts w:hint="eastAsia"/>
        </w:rPr>
        <w:t>乃復</w:t>
      </w:r>
      <w:r w:rsidRPr="002721FE">
        <w:rPr>
          <w:rFonts w:hint="eastAsia"/>
        </w:rPr>
        <w:t>核發</w:t>
      </w:r>
      <w:proofErr w:type="gramEnd"/>
      <w:r w:rsidRPr="002721FE">
        <w:rPr>
          <w:rFonts w:hint="eastAsia"/>
        </w:rPr>
        <w:t>本案建物使用執照，而其辦理過程</w:t>
      </w:r>
      <w:proofErr w:type="gramStart"/>
      <w:r w:rsidRPr="002721FE">
        <w:rPr>
          <w:rFonts w:hint="eastAsia"/>
        </w:rPr>
        <w:t>竟均未發現</w:t>
      </w:r>
      <w:proofErr w:type="gramEnd"/>
      <w:r w:rsidRPr="002721FE">
        <w:rPr>
          <w:rFonts w:hint="eastAsia"/>
        </w:rPr>
        <w:t>該等矛盾及錯誤，</w:t>
      </w:r>
      <w:r w:rsidR="00622C18">
        <w:rPr>
          <w:rFonts w:hint="eastAsia"/>
        </w:rPr>
        <w:lastRenderedPageBreak/>
        <w:t>足見該處內部業務</w:t>
      </w:r>
      <w:r w:rsidR="00622C18" w:rsidRPr="00EA303A">
        <w:rPr>
          <w:rFonts w:hint="eastAsia"/>
          <w:color w:val="000000" w:themeColor="text1"/>
        </w:rPr>
        <w:t>連</w:t>
      </w:r>
      <w:proofErr w:type="gramStart"/>
      <w:r w:rsidRPr="002721FE">
        <w:rPr>
          <w:rFonts w:hint="eastAsia"/>
        </w:rPr>
        <w:t>繫</w:t>
      </w:r>
      <w:proofErr w:type="gramEnd"/>
      <w:r w:rsidR="0088239C">
        <w:rPr>
          <w:rFonts w:hint="eastAsia"/>
        </w:rPr>
        <w:t>之不當</w:t>
      </w:r>
      <w:r w:rsidRPr="00ED2FFD">
        <w:rPr>
          <w:rFonts w:hint="eastAsia"/>
        </w:rPr>
        <w:t>。</w:t>
      </w:r>
    </w:p>
    <w:p w:rsidR="00ED2FFD" w:rsidRPr="00EA303A" w:rsidRDefault="00866482" w:rsidP="00ED2FFD">
      <w:pPr>
        <w:pStyle w:val="2"/>
        <w:rPr>
          <w:color w:val="000000" w:themeColor="text1"/>
        </w:rPr>
      </w:pPr>
      <w:r w:rsidRPr="00EA303A">
        <w:rPr>
          <w:rFonts w:ascii="Times New Roman" w:hAnsi="標楷體" w:hint="eastAsia"/>
          <w:color w:val="000000" w:themeColor="text1"/>
        </w:rPr>
        <w:t>宜蘭縣政</w:t>
      </w:r>
      <w:r w:rsidRPr="00EA303A">
        <w:rPr>
          <w:rFonts w:ascii="Times New Roman" w:hAnsi="標楷體"/>
          <w:color w:val="000000" w:themeColor="text1"/>
        </w:rPr>
        <w:t>府及羅東鎮公所</w:t>
      </w:r>
      <w:r w:rsidRPr="00EA303A">
        <w:rPr>
          <w:rFonts w:ascii="Times New Roman" w:hAnsi="標楷體" w:hint="eastAsia"/>
          <w:color w:val="000000" w:themeColor="text1"/>
        </w:rPr>
        <w:t>於</w:t>
      </w:r>
      <w:r w:rsidRPr="00EA303A">
        <w:rPr>
          <w:rFonts w:ascii="Times New Roman" w:hAnsi="標楷體" w:hint="eastAsia"/>
          <w:color w:val="000000" w:themeColor="text1"/>
        </w:rPr>
        <w:t>71</w:t>
      </w:r>
      <w:r w:rsidRPr="00EA303A">
        <w:rPr>
          <w:rFonts w:ascii="Times New Roman" w:hAnsi="標楷體" w:hint="eastAsia"/>
          <w:color w:val="000000" w:themeColor="text1"/>
        </w:rPr>
        <w:t>年間發現上</w:t>
      </w:r>
      <w:proofErr w:type="gramStart"/>
      <w:r w:rsidRPr="00EA303A">
        <w:rPr>
          <w:rFonts w:ascii="Times New Roman" w:hAnsi="標楷體" w:hint="eastAsia"/>
          <w:color w:val="000000" w:themeColor="text1"/>
        </w:rPr>
        <w:t>情後均未積極妥處</w:t>
      </w:r>
      <w:proofErr w:type="gramEnd"/>
      <w:r w:rsidRPr="00EA303A">
        <w:rPr>
          <w:rFonts w:ascii="Times New Roman" w:hAnsi="標楷體" w:hint="eastAsia"/>
          <w:color w:val="000000" w:themeColor="text1"/>
        </w:rPr>
        <w:t>，</w:t>
      </w:r>
      <w:r w:rsidRPr="00EA303A">
        <w:rPr>
          <w:rFonts w:ascii="Times New Roman" w:hAnsi="標楷體"/>
          <w:color w:val="000000" w:themeColor="text1"/>
          <w:szCs w:val="32"/>
        </w:rPr>
        <w:t>對所有權人自</w:t>
      </w:r>
      <w:r w:rsidRPr="00EA303A">
        <w:rPr>
          <w:rFonts w:ascii="Times New Roman" w:hAnsi="Times New Roman"/>
          <w:color w:val="000000" w:themeColor="text1"/>
          <w:szCs w:val="32"/>
        </w:rPr>
        <w:t>86</w:t>
      </w:r>
      <w:r w:rsidRPr="00EA303A">
        <w:rPr>
          <w:rFonts w:ascii="Times New Roman" w:hAnsi="標楷體"/>
          <w:color w:val="000000" w:themeColor="text1"/>
          <w:szCs w:val="32"/>
        </w:rPr>
        <w:t>年以來陳情迄今，</w:t>
      </w:r>
      <w:r w:rsidRPr="00EA303A">
        <w:rPr>
          <w:rFonts w:ascii="Times New Roman" w:hAnsi="標楷體" w:hint="eastAsia"/>
          <w:color w:val="000000" w:themeColor="text1"/>
          <w:szCs w:val="32"/>
        </w:rPr>
        <w:t>亦</w:t>
      </w:r>
      <w:r w:rsidRPr="00EA303A">
        <w:rPr>
          <w:rFonts w:ascii="Times New Roman" w:hAnsi="標楷體"/>
          <w:color w:val="000000" w:themeColor="text1"/>
          <w:szCs w:val="32"/>
        </w:rPr>
        <w:t>一再敷衍，</w:t>
      </w:r>
      <w:r w:rsidRPr="00EA303A">
        <w:rPr>
          <w:rFonts w:ascii="Times New Roman" w:hAnsi="標楷體" w:hint="eastAsia"/>
          <w:color w:val="000000" w:themeColor="text1"/>
          <w:szCs w:val="32"/>
        </w:rPr>
        <w:t>且內部單位行政連</w:t>
      </w:r>
      <w:proofErr w:type="gramStart"/>
      <w:r w:rsidRPr="00EA303A">
        <w:rPr>
          <w:rFonts w:ascii="Times New Roman" w:hAnsi="標楷體" w:hint="eastAsia"/>
          <w:color w:val="000000" w:themeColor="text1"/>
          <w:szCs w:val="32"/>
        </w:rPr>
        <w:t>繫</w:t>
      </w:r>
      <w:proofErr w:type="gramEnd"/>
      <w:r w:rsidRPr="00EA303A">
        <w:rPr>
          <w:rFonts w:ascii="Times New Roman" w:hAnsi="標楷體" w:hint="eastAsia"/>
          <w:color w:val="000000" w:themeColor="text1"/>
          <w:szCs w:val="32"/>
        </w:rPr>
        <w:t>殊有不周：</w:t>
      </w:r>
    </w:p>
    <w:p w:rsidR="00ED2FFD" w:rsidRPr="00681196" w:rsidRDefault="00ED2FFD" w:rsidP="00866482">
      <w:pPr>
        <w:pStyle w:val="3"/>
      </w:pPr>
      <w:r w:rsidRPr="002721FE">
        <w:t>查宜蘭縣政府於</w:t>
      </w:r>
      <w:r w:rsidRPr="00ED2FFD">
        <w:t>71</w:t>
      </w:r>
      <w:r w:rsidRPr="009E409C">
        <w:t>年間辦理本案土地所在地區地籍圖重測時，雖</w:t>
      </w:r>
      <w:r>
        <w:rPr>
          <w:rFonts w:hint="eastAsia"/>
        </w:rPr>
        <w:t>已</w:t>
      </w:r>
      <w:r w:rsidRPr="009E409C">
        <w:t>發現本案合法建物部分基地遭</w:t>
      </w:r>
      <w:r w:rsidRPr="00ED2FFD">
        <w:t>6</w:t>
      </w:r>
      <w:r w:rsidRPr="00ED2FFD">
        <w:rPr>
          <w:rFonts w:hint="eastAsia"/>
        </w:rPr>
        <w:t>9</w:t>
      </w:r>
      <w:r>
        <w:t>年公告後都市計畫樁位劃歸道路用地，</w:t>
      </w:r>
      <w:r>
        <w:rPr>
          <w:rFonts w:hint="eastAsia"/>
        </w:rPr>
        <w:t>並</w:t>
      </w:r>
      <w:r w:rsidRPr="009E409C">
        <w:t>於</w:t>
      </w:r>
      <w:r>
        <w:rPr>
          <w:rFonts w:hint="eastAsia"/>
        </w:rPr>
        <w:t>71</w:t>
      </w:r>
      <w:r w:rsidRPr="009E409C">
        <w:t>年</w:t>
      </w:r>
      <w:r w:rsidRPr="00ED2FFD">
        <w:t>12</w:t>
      </w:r>
      <w:r w:rsidRPr="009E409C">
        <w:t>月</w:t>
      </w:r>
      <w:r w:rsidRPr="00ED2FFD">
        <w:t>14</w:t>
      </w:r>
      <w:r w:rsidRPr="009E409C">
        <w:t>日邀集前台灣省政府地政處測量總隊（現內政部國土測繪中心）、</w:t>
      </w:r>
      <w:r>
        <w:rPr>
          <w:rFonts w:hint="eastAsia"/>
        </w:rPr>
        <w:t>本案</w:t>
      </w:r>
      <w:r w:rsidRPr="009E409C">
        <w:t>都市計</w:t>
      </w:r>
      <w:r>
        <w:t>畫擬定機關羅東鎮公所、羅東地政事務所及該府建設處</w:t>
      </w:r>
      <w:r w:rsidRPr="009E409C">
        <w:t>召開「羅東鎮</w:t>
      </w:r>
      <w:r w:rsidRPr="00ED2FFD">
        <w:t>72</w:t>
      </w:r>
      <w:r w:rsidRPr="009E409C">
        <w:t>年度地籍圖</w:t>
      </w:r>
      <w:proofErr w:type="gramStart"/>
      <w:r w:rsidRPr="009E409C">
        <w:t>重測區內</w:t>
      </w:r>
      <w:proofErr w:type="gramEnd"/>
      <w:r w:rsidRPr="009E409C">
        <w:t>都市計畫樁位偏差及座標等不符第</w:t>
      </w:r>
      <w:r>
        <w:rPr>
          <w:rFonts w:hint="eastAsia"/>
        </w:rPr>
        <w:t>1</w:t>
      </w:r>
      <w:r w:rsidRPr="009E409C">
        <w:t>次</w:t>
      </w:r>
      <w:proofErr w:type="gramStart"/>
      <w:r w:rsidRPr="009E409C">
        <w:t>研</w:t>
      </w:r>
      <w:proofErr w:type="gramEnd"/>
      <w:r w:rsidRPr="009E409C">
        <w:t>商會」（受邀單位均派員參加），惟該府及羅東鎮公所於會後竟未</w:t>
      </w:r>
      <w:proofErr w:type="gramStart"/>
      <w:r w:rsidRPr="009E409C">
        <w:t>積極妥處</w:t>
      </w:r>
      <w:proofErr w:type="gramEnd"/>
      <w:r w:rsidRPr="009E409C">
        <w:t>，乃至後續辦理「變更羅東擴大都市計畫（第</w:t>
      </w:r>
      <w:r w:rsidRPr="00ED2FFD">
        <w:t>1</w:t>
      </w:r>
      <w:r w:rsidRPr="009E409C">
        <w:t>期公共設施保留地專案通盤檢討暨第</w:t>
      </w:r>
      <w:r w:rsidRPr="00ED2FFD">
        <w:t>2</w:t>
      </w:r>
      <w:r w:rsidRPr="009E409C">
        <w:t>次通盤檢討）案」時（</w:t>
      </w:r>
      <w:r w:rsidRPr="00ED2FFD">
        <w:t>80</w:t>
      </w:r>
      <w:r w:rsidRPr="009E409C">
        <w:t>年</w:t>
      </w:r>
      <w:r w:rsidRPr="00ED2FFD">
        <w:t>3</w:t>
      </w:r>
      <w:r w:rsidRPr="009E409C">
        <w:t>月</w:t>
      </w:r>
      <w:r w:rsidRPr="00ED2FFD">
        <w:t>22</w:t>
      </w:r>
      <w:r w:rsidRPr="009E409C">
        <w:t>日公告實施），亦未將本案列入檢討。</w:t>
      </w:r>
      <w:proofErr w:type="gramStart"/>
      <w:r w:rsidRPr="00ED2FFD">
        <w:t>嗣</w:t>
      </w:r>
      <w:proofErr w:type="gramEnd"/>
      <w:r w:rsidRPr="00ED2FFD">
        <w:rPr>
          <w:rFonts w:hint="eastAsia"/>
        </w:rPr>
        <w:t>相關人</w:t>
      </w:r>
      <w:r w:rsidRPr="002721FE">
        <w:t>於</w:t>
      </w:r>
      <w:smartTag w:uri="urn:schemas-microsoft-com:office:smarttags" w:element="chsdate">
        <w:smartTagPr>
          <w:attr w:name="IsROCDate" w:val="False"/>
          <w:attr w:name="IsLunarDate" w:val="False"/>
          <w:attr w:name="Day" w:val="17"/>
          <w:attr w:name="Month" w:val="9"/>
          <w:attr w:name="Year" w:val="1981"/>
        </w:smartTagPr>
        <w:r w:rsidRPr="00ED2FFD">
          <w:t>81</w:t>
        </w:r>
        <w:r w:rsidRPr="002721FE">
          <w:t>年</w:t>
        </w:r>
        <w:r w:rsidRPr="00ED2FFD">
          <w:t>9</w:t>
        </w:r>
        <w:r w:rsidRPr="002721FE">
          <w:t>月</w:t>
        </w:r>
        <w:r w:rsidRPr="00ED2FFD">
          <w:t>17</w:t>
        </w:r>
        <w:r w:rsidRPr="002721FE">
          <w:t>日</w:t>
        </w:r>
      </w:smartTag>
      <w:r w:rsidRPr="002721FE">
        <w:rPr>
          <w:rFonts w:hint="eastAsia"/>
        </w:rPr>
        <w:t>就</w:t>
      </w:r>
      <w:r w:rsidRPr="00ED2FFD">
        <w:rPr>
          <w:rFonts w:hint="eastAsia"/>
        </w:rPr>
        <w:t>鄰近之</w:t>
      </w:r>
      <w:r w:rsidRPr="002721FE">
        <w:t>公正段</w:t>
      </w:r>
      <w:r w:rsidRPr="00ED2FFD">
        <w:t>1364</w:t>
      </w:r>
      <w:r w:rsidRPr="002721FE">
        <w:t>地號土地申請指定建築線</w:t>
      </w:r>
      <w:r w:rsidRPr="002721FE">
        <w:rPr>
          <w:rFonts w:hint="eastAsia"/>
        </w:rPr>
        <w:t>時，宜蘭縣政府建設處雖再次發現本案合法建物部分坐落道路用地，並經</w:t>
      </w:r>
      <w:r w:rsidRPr="00ED2FFD">
        <w:t>轉請羅東地政事務所</w:t>
      </w:r>
      <w:r w:rsidRPr="002721FE">
        <w:t>依</w:t>
      </w:r>
      <w:r w:rsidRPr="002721FE">
        <w:rPr>
          <w:rFonts w:hint="eastAsia"/>
        </w:rPr>
        <w:t>69年</w:t>
      </w:r>
      <w:r w:rsidRPr="002721FE">
        <w:t>公告後都市計畫樁位</w:t>
      </w:r>
      <w:r w:rsidRPr="002721FE">
        <w:rPr>
          <w:rFonts w:hint="eastAsia"/>
        </w:rPr>
        <w:t>資料，</w:t>
      </w:r>
      <w:r w:rsidRPr="00ED2FFD">
        <w:t>於</w:t>
      </w:r>
      <w:r w:rsidRPr="002721FE">
        <w:rPr>
          <w:rFonts w:hint="eastAsia"/>
        </w:rPr>
        <w:t>81</w:t>
      </w:r>
      <w:r w:rsidRPr="002721FE">
        <w:t>年</w:t>
      </w:r>
      <w:r w:rsidRPr="00ED2FFD">
        <w:t>11</w:t>
      </w:r>
      <w:r w:rsidRPr="002721FE">
        <w:t>月</w:t>
      </w:r>
      <w:r w:rsidRPr="00ED2FFD">
        <w:t>6</w:t>
      </w:r>
      <w:r w:rsidRPr="002721FE">
        <w:t>日</w:t>
      </w:r>
      <w:proofErr w:type="gramStart"/>
      <w:r w:rsidRPr="002721FE">
        <w:t>逕</w:t>
      </w:r>
      <w:proofErr w:type="gramEnd"/>
      <w:r w:rsidRPr="002721FE">
        <w:t>為分割出目前</w:t>
      </w:r>
      <w:r w:rsidRPr="00ED2FFD">
        <w:t>1381-1及1383-1地號</w:t>
      </w:r>
      <w:r w:rsidRPr="00ED2FFD">
        <w:rPr>
          <w:rFonts w:hint="eastAsia"/>
        </w:rPr>
        <w:t>，惟事後亦未</w:t>
      </w:r>
      <w:proofErr w:type="gramStart"/>
      <w:r w:rsidRPr="00ED2FFD">
        <w:rPr>
          <w:rFonts w:hint="eastAsia"/>
        </w:rPr>
        <w:t>積極究</w:t>
      </w:r>
      <w:proofErr w:type="gramEnd"/>
      <w:r w:rsidRPr="00ED2FFD">
        <w:rPr>
          <w:rFonts w:hint="eastAsia"/>
        </w:rPr>
        <w:t>明原因。</w:t>
      </w:r>
      <w:proofErr w:type="gramStart"/>
      <w:r w:rsidRPr="00ED2FFD">
        <w:rPr>
          <w:rFonts w:hint="eastAsia"/>
        </w:rPr>
        <w:t>迨</w:t>
      </w:r>
      <w:proofErr w:type="gramEnd"/>
      <w:r w:rsidRPr="00ED2FFD">
        <w:rPr>
          <w:rFonts w:hint="eastAsia"/>
        </w:rPr>
        <w:t>至86年間，</w:t>
      </w:r>
      <w:r w:rsidRPr="00ED2FFD">
        <w:t>本案建物所有權人發現</w:t>
      </w:r>
      <w:r w:rsidRPr="00ED2FFD">
        <w:rPr>
          <w:rFonts w:hint="eastAsia"/>
        </w:rPr>
        <w:t>本案</w:t>
      </w:r>
      <w:r w:rsidRPr="00ED2FFD">
        <w:t>建物部分基地無故遭劃歸道路用地後，旋自</w:t>
      </w:r>
      <w:r w:rsidRPr="00ED2FFD">
        <w:rPr>
          <w:rFonts w:hint="eastAsia"/>
        </w:rPr>
        <w:t>同</w:t>
      </w:r>
      <w:r w:rsidRPr="00ED2FFD">
        <w:t>年3月26日起即一再陳情</w:t>
      </w:r>
      <w:r w:rsidR="00AC2153">
        <w:rPr>
          <w:rFonts w:hint="eastAsia"/>
        </w:rPr>
        <w:t>，並具體要求暫停</w:t>
      </w:r>
      <w:r w:rsidR="00AC2153" w:rsidRPr="00EA303A">
        <w:rPr>
          <w:rFonts w:hint="eastAsia"/>
          <w:color w:val="000000" w:themeColor="text1"/>
        </w:rPr>
        <w:t>受理</w:t>
      </w:r>
      <w:r w:rsidRPr="00ED2FFD">
        <w:rPr>
          <w:rFonts w:hint="eastAsia"/>
        </w:rPr>
        <w:t>豐年路40巷兩側建築案之申請，以及詢問當地都市計畫通盤檢討之預定辦理時程，期能及時徹底解決本案及鄰近土地所涉都市計畫樁位測定等問題</w:t>
      </w:r>
      <w:r w:rsidRPr="009E409C">
        <w:t>（此有</w:t>
      </w:r>
      <w:r w:rsidRPr="00ED2FFD">
        <w:t>86</w:t>
      </w:r>
      <w:r w:rsidRPr="009E409C">
        <w:t>年</w:t>
      </w:r>
      <w:r w:rsidRPr="00ED2FFD">
        <w:t>3</w:t>
      </w:r>
      <w:r w:rsidRPr="009E409C">
        <w:t>月</w:t>
      </w:r>
      <w:r w:rsidRPr="00ED2FFD">
        <w:t>26</w:t>
      </w:r>
      <w:r w:rsidRPr="009E409C">
        <w:t>日、同年</w:t>
      </w:r>
      <w:r w:rsidRPr="00ED2FFD">
        <w:t>4</w:t>
      </w:r>
      <w:r w:rsidRPr="009E409C">
        <w:t>月</w:t>
      </w:r>
      <w:r w:rsidRPr="00ED2FFD">
        <w:t>9</w:t>
      </w:r>
      <w:r w:rsidRPr="009E409C">
        <w:t>日、同年</w:t>
      </w:r>
      <w:r w:rsidRPr="00ED2FFD">
        <w:t>5</w:t>
      </w:r>
      <w:r w:rsidRPr="009E409C">
        <w:t>月</w:t>
      </w:r>
      <w:r w:rsidRPr="00ED2FFD">
        <w:t>21</w:t>
      </w:r>
      <w:r w:rsidRPr="009E409C">
        <w:t>日、</w:t>
      </w:r>
      <w:r w:rsidRPr="00ED2FFD">
        <w:t>87</w:t>
      </w:r>
      <w:r w:rsidRPr="009E409C">
        <w:t>年</w:t>
      </w:r>
      <w:r w:rsidRPr="00ED2FFD">
        <w:t>6</w:t>
      </w:r>
      <w:r w:rsidRPr="009E409C">
        <w:t>月</w:t>
      </w:r>
      <w:r w:rsidRPr="00ED2FFD">
        <w:t>5</w:t>
      </w:r>
      <w:r w:rsidRPr="009E409C">
        <w:t>日及同年</w:t>
      </w:r>
      <w:r w:rsidRPr="00ED2FFD">
        <w:t>9</w:t>
      </w:r>
      <w:r w:rsidRPr="009E409C">
        <w:t>月</w:t>
      </w:r>
      <w:r w:rsidRPr="00ED2FFD">
        <w:t>3</w:t>
      </w:r>
      <w:r w:rsidRPr="009E409C">
        <w:t>日陳情書可</w:t>
      </w:r>
      <w:proofErr w:type="gramStart"/>
      <w:r w:rsidRPr="009E409C">
        <w:t>稽</w:t>
      </w:r>
      <w:proofErr w:type="gramEnd"/>
      <w:r w:rsidRPr="009E409C">
        <w:t>），惟該</w:t>
      </w:r>
      <w:r w:rsidRPr="00BD102B">
        <w:rPr>
          <w:rFonts w:hint="eastAsia"/>
        </w:rPr>
        <w:t>府所屬建築管理、</w:t>
      </w:r>
      <w:r w:rsidRPr="00BD102B">
        <w:rPr>
          <w:rFonts w:hint="eastAsia"/>
        </w:rPr>
        <w:lastRenderedPageBreak/>
        <w:t>都市計畫、地政單位及羅東鎮公所僅將該等陳情案相互</w:t>
      </w:r>
      <w:proofErr w:type="gramStart"/>
      <w:r w:rsidRPr="00BD102B">
        <w:rPr>
          <w:rFonts w:hint="eastAsia"/>
        </w:rPr>
        <w:t>承轉卻無</w:t>
      </w:r>
      <w:proofErr w:type="gramEnd"/>
      <w:r w:rsidRPr="00BD102B">
        <w:rPr>
          <w:rFonts w:hint="eastAsia"/>
        </w:rPr>
        <w:t>積極查明處置，</w:t>
      </w:r>
      <w:r w:rsidRPr="009E409C">
        <w:t>嗣後更未能藉辦理「變更羅東都市計畫（第</w:t>
      </w:r>
      <w:r w:rsidRPr="00ED2FFD">
        <w:t>3</w:t>
      </w:r>
      <w:r w:rsidRPr="009E409C">
        <w:t>次通盤檢討）案」（</w:t>
      </w:r>
      <w:r w:rsidRPr="00ED2FFD">
        <w:t>92</w:t>
      </w:r>
      <w:r w:rsidRPr="009E409C">
        <w:t>年</w:t>
      </w:r>
      <w:r w:rsidRPr="00ED2FFD">
        <w:t>8</w:t>
      </w:r>
      <w:r w:rsidRPr="009E409C">
        <w:t>月</w:t>
      </w:r>
      <w:r w:rsidRPr="00ED2FFD">
        <w:t>20</w:t>
      </w:r>
      <w:r w:rsidRPr="009E409C">
        <w:t>日發布實施）及「變更羅東都市計畫（第</w:t>
      </w:r>
      <w:r w:rsidRPr="00ED2FFD">
        <w:t>4</w:t>
      </w:r>
      <w:r w:rsidRPr="009E409C">
        <w:t>次通盤檢討）</w:t>
      </w:r>
      <w:r>
        <w:t>案」（刻正辦理中）</w:t>
      </w:r>
      <w:r w:rsidRPr="00D75BC8">
        <w:rPr>
          <w:rFonts w:hint="eastAsia"/>
        </w:rPr>
        <w:t>時</w:t>
      </w:r>
      <w:r>
        <w:t>，謀求根本解決</w:t>
      </w:r>
      <w:r>
        <w:rPr>
          <w:rFonts w:hint="eastAsia"/>
        </w:rPr>
        <w:t>，</w:t>
      </w:r>
      <w:r w:rsidRPr="00972E2E">
        <w:rPr>
          <w:rFonts w:hint="eastAsia"/>
        </w:rPr>
        <w:t>再次印證其行事敷衍及行政連</w:t>
      </w:r>
      <w:proofErr w:type="gramStart"/>
      <w:r w:rsidRPr="00972E2E">
        <w:rPr>
          <w:rFonts w:hint="eastAsia"/>
        </w:rPr>
        <w:t>繫</w:t>
      </w:r>
      <w:proofErr w:type="gramEnd"/>
      <w:r w:rsidRPr="00972E2E">
        <w:rPr>
          <w:rFonts w:hint="eastAsia"/>
        </w:rPr>
        <w:t>之缺失。案經本院調查後，該府相關人員始查究原因</w:t>
      </w:r>
      <w:r w:rsidRPr="00D75BC8">
        <w:rPr>
          <w:rFonts w:hint="eastAsia"/>
        </w:rPr>
        <w:t>，</w:t>
      </w:r>
      <w:proofErr w:type="gramStart"/>
      <w:r w:rsidRPr="00972E2E">
        <w:rPr>
          <w:rFonts w:hint="eastAsia"/>
        </w:rPr>
        <w:t>並遲至</w:t>
      </w:r>
      <w:proofErr w:type="gramEnd"/>
      <w:r w:rsidRPr="00972E2E">
        <w:rPr>
          <w:rFonts w:hint="eastAsia"/>
        </w:rPr>
        <w:t>本院詢問時</w:t>
      </w:r>
      <w:proofErr w:type="gramStart"/>
      <w:r w:rsidRPr="00972E2E">
        <w:rPr>
          <w:rFonts w:hint="eastAsia"/>
        </w:rPr>
        <w:t>自承前揭</w:t>
      </w:r>
      <w:proofErr w:type="gramEnd"/>
      <w:r w:rsidRPr="00972E2E">
        <w:rPr>
          <w:rFonts w:hint="eastAsia"/>
        </w:rPr>
        <w:t>相關疏失，而本案經此延宕至今，因</w:t>
      </w:r>
      <w:r w:rsidRPr="00972E2E">
        <w:t>鄰近土地</w:t>
      </w:r>
      <w:r w:rsidRPr="00972E2E">
        <w:rPr>
          <w:rFonts w:hint="eastAsia"/>
        </w:rPr>
        <w:t>已</w:t>
      </w:r>
      <w:r w:rsidRPr="00972E2E">
        <w:t>陸續建築（</w:t>
      </w:r>
      <w:r w:rsidRPr="00972E2E">
        <w:rPr>
          <w:rFonts w:hint="eastAsia"/>
        </w:rPr>
        <w:t>如本案土地對</w:t>
      </w:r>
      <w:r>
        <w:rPr>
          <w:rFonts w:hint="eastAsia"/>
        </w:rPr>
        <w:t>面</w:t>
      </w:r>
      <w:r w:rsidRPr="00972E2E">
        <w:rPr>
          <w:rFonts w:hint="eastAsia"/>
        </w:rPr>
        <w:t>之1368地號土地於</w:t>
      </w:r>
      <w:r w:rsidRPr="00ED2FFD">
        <w:rPr>
          <w:rFonts w:hint="eastAsia"/>
        </w:rPr>
        <w:t>97年間完成建築使用</w:t>
      </w:r>
      <w:r w:rsidRPr="00972E2E">
        <w:t>），</w:t>
      </w:r>
      <w:r w:rsidRPr="00681196">
        <w:rPr>
          <w:rFonts w:hint="eastAsia"/>
        </w:rPr>
        <w:t>益增</w:t>
      </w:r>
      <w:r w:rsidRPr="00681196">
        <w:t>本案善後之難度</w:t>
      </w:r>
      <w:r w:rsidRPr="00681196">
        <w:rPr>
          <w:rFonts w:hint="eastAsia"/>
        </w:rPr>
        <w:t>。</w:t>
      </w:r>
    </w:p>
    <w:p w:rsidR="00ED2FFD" w:rsidRPr="004E4D4F" w:rsidRDefault="00ED2FFD" w:rsidP="00866482">
      <w:pPr>
        <w:pStyle w:val="3"/>
      </w:pPr>
      <w:r w:rsidRPr="004E4D4F">
        <w:rPr>
          <w:rFonts w:hint="eastAsia"/>
        </w:rPr>
        <w:t>綜上，</w:t>
      </w:r>
      <w:r w:rsidRPr="004E4D4F">
        <w:t>宜蘭縣政府及羅東鎮公所於發現本案合法建物部分基地遭劃歸道路用地後，未能</w:t>
      </w:r>
      <w:proofErr w:type="gramStart"/>
      <w:r w:rsidRPr="004E4D4F">
        <w:t>積極妥處</w:t>
      </w:r>
      <w:proofErr w:type="gramEnd"/>
      <w:r w:rsidRPr="004E4D4F">
        <w:t>，復對所有權人之陳情一再敷衍，</w:t>
      </w:r>
      <w:r w:rsidRPr="004E4D4F">
        <w:rPr>
          <w:rFonts w:hint="eastAsia"/>
        </w:rPr>
        <w:t>且行政連</w:t>
      </w:r>
      <w:proofErr w:type="gramStart"/>
      <w:r w:rsidRPr="004E4D4F">
        <w:rPr>
          <w:rFonts w:hint="eastAsia"/>
        </w:rPr>
        <w:t>繫</w:t>
      </w:r>
      <w:proofErr w:type="gramEnd"/>
      <w:r w:rsidRPr="004E4D4F">
        <w:rPr>
          <w:rFonts w:hint="eastAsia"/>
        </w:rPr>
        <w:t>殊有不周，</w:t>
      </w:r>
      <w:r w:rsidRPr="004E4D4F">
        <w:t>任令本案</w:t>
      </w:r>
      <w:proofErr w:type="gramStart"/>
      <w:r w:rsidRPr="004E4D4F">
        <w:t>久懸近</w:t>
      </w:r>
      <w:r w:rsidRPr="00ED2FFD">
        <w:t>30</w:t>
      </w:r>
      <w:r w:rsidRPr="004E4D4F">
        <w:t>年</w:t>
      </w:r>
      <w:proofErr w:type="gramEnd"/>
      <w:r w:rsidRPr="004E4D4F">
        <w:t>而置</w:t>
      </w:r>
      <w:r w:rsidRPr="004E4D4F">
        <w:rPr>
          <w:rFonts w:hint="eastAsia"/>
        </w:rPr>
        <w:t>陳訴人</w:t>
      </w:r>
      <w:r w:rsidRPr="004E4D4F">
        <w:t>於求助無門之境地，實不足取。</w:t>
      </w:r>
      <w:r w:rsidRPr="004E4D4F">
        <w:rPr>
          <w:rFonts w:hint="eastAsia"/>
        </w:rPr>
        <w:t>該府於本院調查後，既</w:t>
      </w:r>
      <w:proofErr w:type="gramStart"/>
      <w:r w:rsidRPr="004E4D4F">
        <w:rPr>
          <w:rFonts w:hint="eastAsia"/>
        </w:rPr>
        <w:t>自承前揭</w:t>
      </w:r>
      <w:proofErr w:type="gramEnd"/>
      <w:r w:rsidRPr="004E4D4F">
        <w:rPr>
          <w:rFonts w:hint="eastAsia"/>
        </w:rPr>
        <w:t>相關疏失，並</w:t>
      </w:r>
      <w:proofErr w:type="gramStart"/>
      <w:r w:rsidRPr="004E4D4F">
        <w:rPr>
          <w:rFonts w:hint="eastAsia"/>
        </w:rPr>
        <w:t>衡酌該府</w:t>
      </w:r>
      <w:proofErr w:type="gramEnd"/>
      <w:r w:rsidRPr="004E4D4F">
        <w:rPr>
          <w:rFonts w:hint="eastAsia"/>
        </w:rPr>
        <w:t>69</w:t>
      </w:r>
      <w:proofErr w:type="gramStart"/>
      <w:r w:rsidRPr="004E4D4F">
        <w:rPr>
          <w:rFonts w:hint="eastAsia"/>
        </w:rPr>
        <w:t>年間確疏於</w:t>
      </w:r>
      <w:proofErr w:type="gramEnd"/>
      <w:r w:rsidRPr="004E4D4F">
        <w:rPr>
          <w:rFonts w:hint="eastAsia"/>
        </w:rPr>
        <w:t>依行為時</w:t>
      </w:r>
      <w:r w:rsidRPr="004E4D4F">
        <w:t>都市計畫樁測定及管理辦法</w:t>
      </w:r>
      <w:r w:rsidRPr="004E4D4F">
        <w:rPr>
          <w:rFonts w:hint="eastAsia"/>
        </w:rPr>
        <w:t>第35</w:t>
      </w:r>
      <w:r>
        <w:rPr>
          <w:rFonts w:hint="eastAsia"/>
        </w:rPr>
        <w:t>條之規定辦理，</w:t>
      </w:r>
      <w:r w:rsidRPr="00ED2FFD">
        <w:rPr>
          <w:rFonts w:hint="eastAsia"/>
        </w:rPr>
        <w:t>以及本案建物之對面建物於96年間申請建築許可時業已要求其按豐年路40巷之現況退縮建築，</w:t>
      </w:r>
      <w:r w:rsidRPr="004E4D4F">
        <w:rPr>
          <w:rFonts w:hint="eastAsia"/>
        </w:rPr>
        <w:t>而退縮後該巷道之</w:t>
      </w:r>
      <w:proofErr w:type="gramStart"/>
      <w:r w:rsidRPr="004E4D4F">
        <w:rPr>
          <w:rFonts w:hint="eastAsia"/>
        </w:rPr>
        <w:t>現況仍寬達</w:t>
      </w:r>
      <w:proofErr w:type="gramEnd"/>
      <w:r w:rsidRPr="004E4D4F">
        <w:rPr>
          <w:rFonts w:hint="eastAsia"/>
        </w:rPr>
        <w:t>5米</w:t>
      </w:r>
      <w:proofErr w:type="gramStart"/>
      <w:r w:rsidRPr="004E4D4F">
        <w:rPr>
          <w:rFonts w:hint="eastAsia"/>
        </w:rPr>
        <w:t>半等情，爰</w:t>
      </w:r>
      <w:proofErr w:type="gramEnd"/>
      <w:r w:rsidRPr="004E4D4F">
        <w:rPr>
          <w:rFonts w:hint="eastAsia"/>
        </w:rPr>
        <w:t>決定將本案列入刻正辦理中</w:t>
      </w:r>
      <w:r w:rsidRPr="004E4D4F">
        <w:t>「變更羅東都市計畫（第</w:t>
      </w:r>
      <w:r w:rsidRPr="00ED2FFD">
        <w:t>4</w:t>
      </w:r>
      <w:r w:rsidRPr="004E4D4F">
        <w:t>次通盤檢討）案」</w:t>
      </w:r>
      <w:r w:rsidRPr="004E4D4F">
        <w:rPr>
          <w:rFonts w:hint="eastAsia"/>
        </w:rPr>
        <w:t>內之人民陳情意見，送該縣都市計畫委員會審議，期本案建物能獲存續保護，則</w:t>
      </w:r>
      <w:proofErr w:type="gramStart"/>
      <w:r w:rsidRPr="004E4D4F">
        <w:rPr>
          <w:rFonts w:hint="eastAsia"/>
        </w:rPr>
        <w:t>該府允宜</w:t>
      </w:r>
      <w:proofErr w:type="gramEnd"/>
      <w:r w:rsidRPr="004E4D4F">
        <w:rPr>
          <w:rFonts w:hint="eastAsia"/>
        </w:rPr>
        <w:t>儘速</w:t>
      </w:r>
      <w:proofErr w:type="gramStart"/>
      <w:r w:rsidRPr="004E4D4F">
        <w:rPr>
          <w:rFonts w:hint="eastAsia"/>
        </w:rPr>
        <w:t>依法妥處</w:t>
      </w:r>
      <w:proofErr w:type="gramEnd"/>
      <w:r w:rsidRPr="004E4D4F">
        <w:rPr>
          <w:rFonts w:hint="eastAsia"/>
        </w:rPr>
        <w:t>。</w:t>
      </w:r>
    </w:p>
    <w:p w:rsidR="00866482" w:rsidRPr="00EA303A" w:rsidRDefault="00866482" w:rsidP="00ED2FFD">
      <w:pPr>
        <w:pStyle w:val="2"/>
        <w:rPr>
          <w:color w:val="000000" w:themeColor="text1"/>
        </w:rPr>
      </w:pPr>
      <w:r w:rsidRPr="00EA303A">
        <w:rPr>
          <w:rFonts w:hint="eastAsia"/>
          <w:color w:val="000000" w:themeColor="text1"/>
        </w:rPr>
        <w:t>羅東鎮公所對都市計畫</w:t>
      </w:r>
      <w:proofErr w:type="gramStart"/>
      <w:r w:rsidRPr="00EA303A">
        <w:rPr>
          <w:rFonts w:hint="eastAsia"/>
          <w:color w:val="000000" w:themeColor="text1"/>
        </w:rPr>
        <w:t>樁位疏於</w:t>
      </w:r>
      <w:proofErr w:type="gramEnd"/>
      <w:r w:rsidRPr="00EA303A">
        <w:rPr>
          <w:rFonts w:hint="eastAsia"/>
          <w:color w:val="000000" w:themeColor="text1"/>
        </w:rPr>
        <w:t>管理維護：</w:t>
      </w:r>
    </w:p>
    <w:p w:rsidR="00ED2FFD" w:rsidRPr="00ED2FFD" w:rsidRDefault="00ED2FFD" w:rsidP="00866482">
      <w:pPr>
        <w:pStyle w:val="20"/>
        <w:ind w:left="1020" w:firstLine="680"/>
        <w:rPr>
          <w:rFonts w:hAnsi="Arial"/>
        </w:rPr>
      </w:pPr>
      <w:r w:rsidRPr="00A24BF7">
        <w:t>按「都市計畫樁豎立完竣後，應由所在地直轄市、縣</w:t>
      </w:r>
      <w:r w:rsidRPr="00ED2FFD">
        <w:rPr>
          <w:rFonts w:hAnsi="Arial"/>
        </w:rPr>
        <w:t xml:space="preserve"> </w:t>
      </w:r>
      <w:r w:rsidRPr="00ED2FFD">
        <w:rPr>
          <w:rFonts w:hAnsi="Arial" w:hint="eastAsia"/>
        </w:rPr>
        <w:t>（</w:t>
      </w:r>
      <w:r w:rsidRPr="00A24BF7">
        <w:t>市</w:t>
      </w:r>
      <w:r w:rsidRPr="00ED2FFD">
        <w:rPr>
          <w:rFonts w:hAnsi="Arial" w:hint="eastAsia"/>
        </w:rPr>
        <w:t>）（</w:t>
      </w:r>
      <w:r w:rsidRPr="00A24BF7">
        <w:t>局</w:t>
      </w:r>
      <w:r w:rsidRPr="00ED2FFD">
        <w:rPr>
          <w:rFonts w:hAnsi="Arial" w:hint="eastAsia"/>
        </w:rPr>
        <w:t>）</w:t>
      </w:r>
      <w:r w:rsidRPr="00A24BF7">
        <w:t>之工務</w:t>
      </w:r>
      <w:r>
        <w:t>（</w:t>
      </w:r>
      <w:r w:rsidRPr="00A24BF7">
        <w:t>建設或都市計畫</w:t>
      </w:r>
      <w:r>
        <w:t>）</w:t>
      </w:r>
      <w:r w:rsidRPr="00A24BF7">
        <w:t>單位、鄉、鎮、縣轄市公所負責管理及維護，並定期實地查對作成紀錄。」為</w:t>
      </w:r>
      <w:hyperlink r:id="rId7" w:history="1">
        <w:r w:rsidRPr="00A24BF7">
          <w:t>都市計畫樁測定及管理辦法</w:t>
        </w:r>
      </w:hyperlink>
      <w:r w:rsidRPr="00A24BF7">
        <w:t>第</w:t>
      </w:r>
      <w:r w:rsidRPr="00ED2FFD">
        <w:rPr>
          <w:rFonts w:hAnsi="Arial"/>
        </w:rPr>
        <w:t>25</w:t>
      </w:r>
      <w:r w:rsidRPr="00A24BF7">
        <w:t>條第</w:t>
      </w:r>
      <w:r w:rsidRPr="00ED2FFD">
        <w:rPr>
          <w:rFonts w:hAnsi="Arial"/>
        </w:rPr>
        <w:t>1</w:t>
      </w:r>
      <w:r w:rsidRPr="00A24BF7">
        <w:lastRenderedPageBreak/>
        <w:t>項所明定，查羅東鎮公所係「羅東鎮擴大都市計畫」擬定機關，惟對本案土地所在地區之都市計畫樁位，</w:t>
      </w:r>
      <w:proofErr w:type="gramStart"/>
      <w:r w:rsidRPr="00A24BF7">
        <w:t>任其滅失</w:t>
      </w:r>
      <w:proofErr w:type="gramEnd"/>
      <w:r w:rsidRPr="00A24BF7">
        <w:t>而疏於管理維護，</w:t>
      </w:r>
      <w:proofErr w:type="gramStart"/>
      <w:r>
        <w:rPr>
          <w:rFonts w:hint="eastAsia"/>
        </w:rPr>
        <w:t>迨</w:t>
      </w:r>
      <w:proofErr w:type="gramEnd"/>
      <w:r w:rsidRPr="00A24BF7">
        <w:t>本院赴現場履</w:t>
      </w:r>
      <w:proofErr w:type="gramStart"/>
      <w:r w:rsidRPr="00A24BF7">
        <w:t>勘</w:t>
      </w:r>
      <w:proofErr w:type="gramEnd"/>
      <w:r w:rsidRPr="00A24BF7">
        <w:t>前，始</w:t>
      </w:r>
      <w:r>
        <w:rPr>
          <w:rFonts w:hint="eastAsia"/>
        </w:rPr>
        <w:t>連忙</w:t>
      </w:r>
      <w:proofErr w:type="gramStart"/>
      <w:r w:rsidRPr="00A24BF7">
        <w:t>進行復樁</w:t>
      </w:r>
      <w:proofErr w:type="gramEnd"/>
      <w:r w:rsidRPr="00A24BF7">
        <w:t>，</w:t>
      </w:r>
      <w:r>
        <w:rPr>
          <w:rFonts w:hint="eastAsia"/>
        </w:rPr>
        <w:t>殊</w:t>
      </w:r>
      <w:r w:rsidRPr="00A24BF7">
        <w:t>有不當，</w:t>
      </w:r>
      <w:proofErr w:type="gramStart"/>
      <w:r w:rsidRPr="00A24BF7">
        <w:t>併</w:t>
      </w:r>
      <w:proofErr w:type="gramEnd"/>
      <w:r w:rsidRPr="00A24BF7">
        <w:t>予指明。</w:t>
      </w:r>
    </w:p>
    <w:p w:rsidR="00ED2FFD" w:rsidRDefault="00ED2FFD" w:rsidP="00866482">
      <w:pPr>
        <w:pStyle w:val="11"/>
        <w:ind w:left="680" w:firstLine="680"/>
      </w:pPr>
      <w:r w:rsidRPr="0084050B">
        <w:rPr>
          <w:rFonts w:ascii="Times New Roman" w:hint="eastAsia"/>
        </w:rPr>
        <w:t>綜上</w:t>
      </w:r>
      <w:r w:rsidR="0088239C">
        <w:rPr>
          <w:rFonts w:ascii="Times New Roman" w:hint="eastAsia"/>
        </w:rPr>
        <w:t>所述</w:t>
      </w:r>
      <w:r w:rsidRPr="0084050B">
        <w:rPr>
          <w:rFonts w:ascii="Times New Roman" w:hint="eastAsia"/>
        </w:rPr>
        <w:t>，坐落宜蘭縣</w:t>
      </w:r>
      <w:r w:rsidRPr="0084050B">
        <w:rPr>
          <w:rFonts w:ascii="Times New Roman" w:hAnsi="標楷體"/>
        </w:rPr>
        <w:t>羅東鎮豐年路</w:t>
      </w:r>
      <w:r w:rsidRPr="0084050B">
        <w:rPr>
          <w:rFonts w:ascii="Times New Roman"/>
        </w:rPr>
        <w:t>42</w:t>
      </w:r>
      <w:r w:rsidRPr="0084050B">
        <w:rPr>
          <w:rFonts w:ascii="Times New Roman" w:hAnsi="標楷體"/>
        </w:rPr>
        <w:t>號</w:t>
      </w:r>
      <w:r w:rsidRPr="0084050B">
        <w:rPr>
          <w:rFonts w:ascii="Times New Roman" w:hAnsi="標楷體" w:hint="eastAsia"/>
        </w:rPr>
        <w:t>及</w:t>
      </w:r>
      <w:r w:rsidRPr="0084050B">
        <w:rPr>
          <w:rFonts w:ascii="Times New Roman" w:hAnsi="標楷體" w:hint="eastAsia"/>
        </w:rPr>
        <w:t>40</w:t>
      </w:r>
      <w:r w:rsidRPr="0084050B">
        <w:rPr>
          <w:rFonts w:ascii="Times New Roman" w:hAnsi="標楷體" w:hint="eastAsia"/>
        </w:rPr>
        <w:t>巷</w:t>
      </w:r>
      <w:r w:rsidRPr="0084050B">
        <w:rPr>
          <w:rFonts w:ascii="Times New Roman" w:hAnsi="標楷體" w:hint="eastAsia"/>
        </w:rPr>
        <w:t>1</w:t>
      </w:r>
      <w:r w:rsidRPr="0084050B">
        <w:rPr>
          <w:rFonts w:ascii="Times New Roman" w:hAnsi="標楷體" w:hint="eastAsia"/>
        </w:rPr>
        <w:t>號建物係依</w:t>
      </w:r>
      <w:r w:rsidRPr="0084050B">
        <w:rPr>
          <w:rFonts w:ascii="Times New Roman" w:hint="eastAsia"/>
        </w:rPr>
        <w:t>宜蘭縣政府</w:t>
      </w:r>
      <w:r w:rsidRPr="0084050B">
        <w:rPr>
          <w:rFonts w:ascii="Times New Roman" w:hint="eastAsia"/>
        </w:rPr>
        <w:t>68</w:t>
      </w:r>
      <w:r w:rsidRPr="0084050B">
        <w:rPr>
          <w:rFonts w:ascii="Times New Roman" w:hint="eastAsia"/>
        </w:rPr>
        <w:t>年間</w:t>
      </w:r>
      <w:r>
        <w:rPr>
          <w:rFonts w:ascii="Times New Roman" w:hint="eastAsia"/>
        </w:rPr>
        <w:t>所</w:t>
      </w:r>
      <w:r w:rsidRPr="0084050B">
        <w:rPr>
          <w:rFonts w:ascii="Times New Roman" w:hint="eastAsia"/>
        </w:rPr>
        <w:t>核准</w:t>
      </w:r>
      <w:r w:rsidRPr="0084050B">
        <w:rPr>
          <w:rFonts w:ascii="Times New Roman" w:hAnsi="標楷體"/>
        </w:rPr>
        <w:t>建築線</w:t>
      </w:r>
      <w:r w:rsidRPr="0084050B">
        <w:rPr>
          <w:rFonts w:ascii="Times New Roman" w:hAnsi="標楷體" w:hint="eastAsia"/>
        </w:rPr>
        <w:t>及</w:t>
      </w:r>
      <w:r w:rsidRPr="0084050B">
        <w:rPr>
          <w:rFonts w:ascii="Times New Roman" w:hAnsi="標楷體"/>
        </w:rPr>
        <w:t>建</w:t>
      </w:r>
      <w:r w:rsidRPr="0084050B">
        <w:rPr>
          <w:rFonts w:ascii="Times New Roman" w:hAnsi="標楷體" w:hint="eastAsia"/>
        </w:rPr>
        <w:t>造執照而</w:t>
      </w:r>
      <w:r w:rsidRPr="0084050B">
        <w:rPr>
          <w:rFonts w:ascii="Times New Roman" w:hAnsi="標楷體"/>
        </w:rPr>
        <w:t>興建</w:t>
      </w:r>
      <w:r w:rsidRPr="0084050B">
        <w:rPr>
          <w:rFonts w:ascii="Times New Roman" w:hAnsi="標楷體" w:hint="eastAsia"/>
        </w:rPr>
        <w:t>於</w:t>
      </w:r>
      <w:r w:rsidRPr="0084050B">
        <w:rPr>
          <w:rFonts w:ascii="Times New Roman" w:hAnsi="標楷體"/>
        </w:rPr>
        <w:t>住宅區</w:t>
      </w:r>
      <w:r w:rsidRPr="0084050B">
        <w:rPr>
          <w:rFonts w:ascii="Times New Roman" w:hAnsi="標楷體" w:hint="eastAsia"/>
        </w:rPr>
        <w:t>之建物，惟</w:t>
      </w:r>
      <w:r>
        <w:rPr>
          <w:rFonts w:ascii="Times New Roman" w:hAnsi="標楷體" w:hint="eastAsia"/>
        </w:rPr>
        <w:t>該</w:t>
      </w:r>
      <w:r w:rsidRPr="0084050B">
        <w:rPr>
          <w:rFonts w:ascii="Times New Roman" w:hAnsi="標楷體" w:hint="eastAsia"/>
        </w:rPr>
        <w:t>府未經</w:t>
      </w:r>
      <w:r w:rsidRPr="0084050B">
        <w:rPr>
          <w:rFonts w:ascii="Times New Roman" w:hAnsi="標楷體"/>
          <w:szCs w:val="32"/>
        </w:rPr>
        <w:t>實地檢測</w:t>
      </w:r>
      <w:r w:rsidRPr="0084050B">
        <w:rPr>
          <w:rFonts w:ascii="Times New Roman" w:hAnsi="標楷體" w:hint="eastAsia"/>
          <w:szCs w:val="32"/>
        </w:rPr>
        <w:t>該建築線及建物興建位置，</w:t>
      </w:r>
      <w:r w:rsidRPr="0084050B">
        <w:rPr>
          <w:rFonts w:ascii="Times New Roman" w:hAnsi="標楷體"/>
        </w:rPr>
        <w:t>即</w:t>
      </w:r>
      <w:r w:rsidRPr="0084050B">
        <w:rPr>
          <w:rFonts w:ascii="Times New Roman" w:hAnsi="標楷體"/>
          <w:szCs w:val="32"/>
        </w:rPr>
        <w:t>率</w:t>
      </w:r>
      <w:r w:rsidRPr="0084050B">
        <w:rPr>
          <w:rFonts w:ascii="Times New Roman" w:hAnsi="標楷體"/>
        </w:rPr>
        <w:t>於</w:t>
      </w:r>
      <w:r w:rsidRPr="0084050B">
        <w:rPr>
          <w:rFonts w:ascii="Times New Roman"/>
        </w:rPr>
        <w:t>69</w:t>
      </w:r>
      <w:r w:rsidRPr="0084050B">
        <w:rPr>
          <w:rFonts w:ascii="Times New Roman" w:hAnsi="標楷體"/>
        </w:rPr>
        <w:t>年間公告</w:t>
      </w:r>
      <w:r w:rsidRPr="0084050B">
        <w:rPr>
          <w:rFonts w:ascii="Times New Roman" w:hAnsi="標楷體" w:hint="eastAsia"/>
        </w:rPr>
        <w:t>之</w:t>
      </w:r>
      <w:r w:rsidRPr="0084050B">
        <w:rPr>
          <w:rFonts w:ascii="Times New Roman" w:hAnsi="標楷體"/>
          <w:szCs w:val="32"/>
        </w:rPr>
        <w:t>「羅東鎮擴大都市計畫樁</w:t>
      </w:r>
      <w:proofErr w:type="gramStart"/>
      <w:r w:rsidRPr="0084050B">
        <w:rPr>
          <w:rFonts w:ascii="Times New Roman" w:hAnsi="標楷體"/>
          <w:szCs w:val="32"/>
        </w:rPr>
        <w:t>位測釘</w:t>
      </w:r>
      <w:proofErr w:type="gramEnd"/>
      <w:r w:rsidRPr="0084050B">
        <w:rPr>
          <w:rFonts w:ascii="Times New Roman" w:hAnsi="標楷體"/>
          <w:szCs w:val="32"/>
        </w:rPr>
        <w:t>成果」</w:t>
      </w:r>
      <w:r w:rsidRPr="0084050B">
        <w:rPr>
          <w:rFonts w:ascii="Times New Roman" w:hAnsi="標楷體"/>
        </w:rPr>
        <w:t>案內，將該等建物部分基地改測定為道路用地；</w:t>
      </w:r>
      <w:proofErr w:type="gramStart"/>
      <w:r w:rsidRPr="0084050B">
        <w:rPr>
          <w:rFonts w:ascii="Times New Roman" w:hAnsi="標楷體" w:hint="eastAsia"/>
        </w:rPr>
        <w:t>嗣</w:t>
      </w:r>
      <w:proofErr w:type="gramEnd"/>
      <w:r w:rsidRPr="0084050B">
        <w:rPr>
          <w:rFonts w:ascii="Times New Roman" w:hAnsi="標楷體"/>
        </w:rPr>
        <w:t>該府及羅東鎮公所於</w:t>
      </w:r>
      <w:r w:rsidRPr="0084050B">
        <w:rPr>
          <w:rFonts w:ascii="Times New Roman"/>
        </w:rPr>
        <w:t>71</w:t>
      </w:r>
      <w:r w:rsidRPr="0084050B">
        <w:rPr>
          <w:rFonts w:ascii="Times New Roman" w:hAnsi="標楷體"/>
        </w:rPr>
        <w:t>年間辦理地籍圖重測獲悉</w:t>
      </w:r>
      <w:proofErr w:type="gramStart"/>
      <w:r w:rsidRPr="0084050B">
        <w:rPr>
          <w:rFonts w:ascii="Times New Roman" w:hAnsi="標楷體"/>
        </w:rPr>
        <w:t>上情後</w:t>
      </w:r>
      <w:proofErr w:type="gramEnd"/>
      <w:r w:rsidRPr="0084050B">
        <w:rPr>
          <w:rFonts w:ascii="Times New Roman" w:hAnsi="標楷體"/>
        </w:rPr>
        <w:t>，</w:t>
      </w:r>
      <w:proofErr w:type="gramStart"/>
      <w:r w:rsidRPr="0084050B">
        <w:rPr>
          <w:rFonts w:ascii="Times New Roman" w:hAnsi="標楷體"/>
        </w:rPr>
        <w:t>非但未藉由</w:t>
      </w:r>
      <w:proofErr w:type="gramEnd"/>
      <w:r w:rsidRPr="0084050B">
        <w:rPr>
          <w:rFonts w:ascii="Times New Roman" w:hAnsi="標楷體"/>
        </w:rPr>
        <w:t>後續辦理</w:t>
      </w:r>
      <w:r w:rsidRPr="0084050B">
        <w:rPr>
          <w:rFonts w:ascii="Times New Roman"/>
        </w:rPr>
        <w:t>3</w:t>
      </w:r>
      <w:r w:rsidRPr="0084050B">
        <w:rPr>
          <w:rFonts w:ascii="Times New Roman" w:hAnsi="標楷體"/>
        </w:rPr>
        <w:t>次都市計畫通盤檢討</w:t>
      </w:r>
      <w:r w:rsidRPr="0084050B">
        <w:rPr>
          <w:rFonts w:ascii="Times New Roman" w:hAnsi="標楷體" w:hint="eastAsia"/>
        </w:rPr>
        <w:t>時</w:t>
      </w:r>
      <w:proofErr w:type="gramStart"/>
      <w:r w:rsidRPr="0084050B">
        <w:rPr>
          <w:rFonts w:ascii="Times New Roman" w:hAnsi="標楷體" w:hint="eastAsia"/>
        </w:rPr>
        <w:t>併</w:t>
      </w:r>
      <w:proofErr w:type="gramEnd"/>
      <w:r w:rsidRPr="0084050B">
        <w:rPr>
          <w:rFonts w:ascii="Times New Roman" w:hAnsi="標楷體" w:hint="eastAsia"/>
        </w:rPr>
        <w:t>案</w:t>
      </w:r>
      <w:proofErr w:type="gramStart"/>
      <w:r w:rsidRPr="0084050B">
        <w:rPr>
          <w:rFonts w:ascii="Times New Roman" w:hAnsi="標楷體"/>
        </w:rPr>
        <w:t>積極妥處</w:t>
      </w:r>
      <w:proofErr w:type="gramEnd"/>
      <w:r w:rsidRPr="0084050B">
        <w:rPr>
          <w:rFonts w:ascii="Times New Roman" w:hAnsi="標楷體"/>
        </w:rPr>
        <w:t>，</w:t>
      </w:r>
      <w:r w:rsidRPr="0084050B">
        <w:rPr>
          <w:rFonts w:ascii="Times New Roman" w:hAnsi="標楷體"/>
          <w:szCs w:val="32"/>
        </w:rPr>
        <w:t>對所有權人自</w:t>
      </w:r>
      <w:r w:rsidRPr="0084050B">
        <w:rPr>
          <w:rFonts w:ascii="Times New Roman"/>
          <w:szCs w:val="32"/>
        </w:rPr>
        <w:t>86</w:t>
      </w:r>
      <w:r w:rsidRPr="0084050B">
        <w:rPr>
          <w:rFonts w:ascii="Times New Roman" w:hAnsi="標楷體"/>
          <w:szCs w:val="32"/>
        </w:rPr>
        <w:t>年以來陳情迄今，亦一再敷衍，</w:t>
      </w:r>
      <w:r w:rsidRPr="0084050B">
        <w:rPr>
          <w:rFonts w:ascii="Times New Roman" w:hAnsi="標楷體" w:hint="eastAsia"/>
          <w:szCs w:val="32"/>
        </w:rPr>
        <w:t>且該府所屬建築管理、都市計畫、地政單位及羅東鎮公所間之行政連</w:t>
      </w:r>
      <w:proofErr w:type="gramStart"/>
      <w:r w:rsidRPr="0084050B">
        <w:rPr>
          <w:rFonts w:ascii="Times New Roman" w:hAnsi="標楷體" w:hint="eastAsia"/>
          <w:szCs w:val="32"/>
        </w:rPr>
        <w:t>繫</w:t>
      </w:r>
      <w:proofErr w:type="gramEnd"/>
      <w:r w:rsidRPr="0084050B">
        <w:rPr>
          <w:rFonts w:ascii="Times New Roman" w:hAnsi="標楷體" w:hint="eastAsia"/>
          <w:szCs w:val="32"/>
        </w:rPr>
        <w:t>殊有不周，</w:t>
      </w:r>
      <w:r w:rsidRPr="0084050B">
        <w:rPr>
          <w:rFonts w:ascii="Times New Roman" w:hAnsi="標楷體"/>
          <w:szCs w:val="32"/>
        </w:rPr>
        <w:t>任令</w:t>
      </w:r>
      <w:r w:rsidRPr="0084050B">
        <w:rPr>
          <w:rFonts w:ascii="Times New Roman" w:hAnsi="標楷體" w:hint="eastAsia"/>
          <w:szCs w:val="32"/>
        </w:rPr>
        <w:t>本</w:t>
      </w:r>
      <w:r w:rsidRPr="0084050B">
        <w:rPr>
          <w:rFonts w:ascii="Times New Roman" w:hAnsi="標楷體"/>
          <w:szCs w:val="32"/>
        </w:rPr>
        <w:t>案</w:t>
      </w:r>
      <w:proofErr w:type="gramStart"/>
      <w:r w:rsidRPr="0084050B">
        <w:rPr>
          <w:rFonts w:ascii="Times New Roman" w:hAnsi="標楷體"/>
          <w:szCs w:val="32"/>
        </w:rPr>
        <w:t>久懸近</w:t>
      </w:r>
      <w:r w:rsidRPr="0084050B">
        <w:rPr>
          <w:rFonts w:ascii="Times New Roman"/>
          <w:szCs w:val="32"/>
        </w:rPr>
        <w:t>30</w:t>
      </w:r>
      <w:r>
        <w:rPr>
          <w:rFonts w:ascii="Times New Roman" w:hAnsi="標楷體"/>
          <w:szCs w:val="32"/>
        </w:rPr>
        <w:t>年</w:t>
      </w:r>
      <w:proofErr w:type="gramEnd"/>
      <w:r>
        <w:rPr>
          <w:rFonts w:ascii="Times New Roman" w:hAnsi="標楷體" w:hint="eastAsia"/>
          <w:szCs w:val="32"/>
        </w:rPr>
        <w:t>仍</w:t>
      </w:r>
      <w:r w:rsidRPr="0084050B">
        <w:rPr>
          <w:rFonts w:ascii="Times New Roman" w:hAnsi="標楷體"/>
          <w:szCs w:val="32"/>
        </w:rPr>
        <w:t>未獲解決，影響民眾財產權益至</w:t>
      </w:r>
      <w:proofErr w:type="gramStart"/>
      <w:r w:rsidRPr="0084050B">
        <w:rPr>
          <w:rFonts w:ascii="Times New Roman" w:hAnsi="標楷體"/>
          <w:szCs w:val="32"/>
        </w:rPr>
        <w:t>鉅</w:t>
      </w:r>
      <w:proofErr w:type="gramEnd"/>
      <w:r w:rsidRPr="0084050B">
        <w:rPr>
          <w:rFonts w:ascii="Times New Roman" w:hAnsi="標楷體"/>
          <w:szCs w:val="32"/>
        </w:rPr>
        <w:t>，</w:t>
      </w:r>
      <w:proofErr w:type="gramStart"/>
      <w:r w:rsidRPr="0084050B">
        <w:rPr>
          <w:rFonts w:ascii="Times New Roman" w:hAnsi="標楷體" w:hint="eastAsia"/>
          <w:szCs w:val="32"/>
        </w:rPr>
        <w:t>均</w:t>
      </w:r>
      <w:r w:rsidRPr="0084050B">
        <w:rPr>
          <w:rFonts w:ascii="Times New Roman" w:hAnsi="標楷體"/>
          <w:szCs w:val="32"/>
        </w:rPr>
        <w:t>有違</w:t>
      </w:r>
      <w:proofErr w:type="gramEnd"/>
      <w:r w:rsidRPr="0084050B">
        <w:rPr>
          <w:rFonts w:ascii="Times New Roman" w:hAnsi="標楷體"/>
          <w:szCs w:val="32"/>
        </w:rPr>
        <w:t>失</w:t>
      </w:r>
      <w:r w:rsidRPr="0084050B">
        <w:rPr>
          <w:rFonts w:ascii="Times New Roman" w:hAnsi="標楷體" w:hint="eastAsia"/>
          <w:szCs w:val="32"/>
        </w:rPr>
        <w:t>，</w:t>
      </w:r>
      <w:proofErr w:type="gramStart"/>
      <w:r w:rsidRPr="0084050B">
        <w:rPr>
          <w:rFonts w:hint="eastAsia"/>
        </w:rPr>
        <w:t>爰</w:t>
      </w:r>
      <w:proofErr w:type="gramEnd"/>
      <w:r w:rsidRPr="0084050B">
        <w:rPr>
          <w:rFonts w:hint="eastAsia"/>
        </w:rPr>
        <w:t>依監察法第</w:t>
      </w:r>
      <w:r w:rsidRPr="0084050B">
        <w:t>24</w:t>
      </w:r>
      <w:r w:rsidRPr="0084050B">
        <w:rPr>
          <w:rFonts w:hint="eastAsia"/>
        </w:rPr>
        <w:t>條提案糾正，送請內政部督促確實檢討改進</w:t>
      </w:r>
      <w:proofErr w:type="gramStart"/>
      <w:r w:rsidRPr="0084050B">
        <w:rPr>
          <w:rFonts w:hint="eastAsia"/>
        </w:rPr>
        <w:t>見復。</w:t>
      </w:r>
      <w:proofErr w:type="gramEnd"/>
    </w:p>
    <w:bookmarkEnd w:id="33"/>
    <w:bookmarkEnd w:id="34"/>
    <w:bookmarkEnd w:id="35"/>
    <w:bookmarkEnd w:id="36"/>
    <w:bookmarkEnd w:id="37"/>
    <w:bookmarkEnd w:id="38"/>
    <w:bookmarkEnd w:id="39"/>
    <w:bookmarkEnd w:id="40"/>
    <w:bookmarkEnd w:id="41"/>
    <w:p w:rsidR="00204118" w:rsidRDefault="00204118">
      <w:pPr>
        <w:ind w:leftChars="200" w:left="680" w:firstLineChars="200" w:firstLine="680"/>
        <w:rPr>
          <w:rFonts w:ascii="標楷體"/>
          <w:bCs/>
          <w:kern w:val="0"/>
        </w:rPr>
      </w:pPr>
    </w:p>
    <w:p w:rsidR="00204118" w:rsidRDefault="00204118">
      <w:pPr>
        <w:pStyle w:val="a9"/>
        <w:jc w:val="left"/>
        <w:rPr>
          <w:bCs/>
        </w:rPr>
      </w:pPr>
      <w:bookmarkStart w:id="42" w:name="_Toc524895649"/>
      <w:bookmarkStart w:id="43" w:name="_Toc524896195"/>
      <w:bookmarkStart w:id="44" w:name="_Toc524896225"/>
      <w:bookmarkEnd w:id="42"/>
      <w:bookmarkEnd w:id="43"/>
      <w:bookmarkEnd w:id="44"/>
    </w:p>
    <w:sectPr w:rsidR="00204118" w:rsidSect="00204118">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F5B" w:rsidRDefault="00EF0F5B" w:rsidP="00783775">
      <w:r>
        <w:separator/>
      </w:r>
    </w:p>
  </w:endnote>
  <w:endnote w:type="continuationSeparator" w:id="0">
    <w:p w:rsidR="00EF0F5B" w:rsidRDefault="00EF0F5B" w:rsidP="0078377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18" w:rsidRDefault="00754B97">
    <w:pPr>
      <w:framePr w:wrap="around" w:vAnchor="text" w:hAnchor="margin" w:xAlign="center" w:y="1"/>
      <w:ind w:left="640" w:firstLine="400"/>
      <w:textDirection w:val="btLr"/>
      <w:rPr>
        <w:rStyle w:val="a5"/>
      </w:rPr>
    </w:pPr>
    <w:r>
      <w:rPr>
        <w:rStyle w:val="a5"/>
      </w:rPr>
      <w:fldChar w:fldCharType="begin"/>
    </w:r>
    <w:r w:rsidR="00AF558B">
      <w:rPr>
        <w:rStyle w:val="a5"/>
      </w:rPr>
      <w:instrText xml:space="preserve">PAGE  </w:instrText>
    </w:r>
    <w:r>
      <w:rPr>
        <w:rStyle w:val="a5"/>
      </w:rPr>
      <w:fldChar w:fldCharType="separate"/>
    </w:r>
    <w:r w:rsidR="00AF558B">
      <w:rPr>
        <w:rStyle w:val="a5"/>
        <w:noProof/>
      </w:rPr>
      <w:t>3</w:t>
    </w:r>
    <w:r>
      <w:rPr>
        <w:rStyle w:val="a5"/>
      </w:rPr>
      <w:fldChar w:fldCharType="end"/>
    </w:r>
  </w:p>
  <w:p w:rsidR="00204118" w:rsidRDefault="00204118">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18" w:rsidRDefault="00754B97">
    <w:pPr>
      <w:pStyle w:val="a8"/>
      <w:framePr w:wrap="around" w:vAnchor="text" w:hAnchor="margin" w:xAlign="center" w:y="1"/>
      <w:rPr>
        <w:rStyle w:val="a5"/>
        <w:sz w:val="24"/>
      </w:rPr>
    </w:pPr>
    <w:r>
      <w:rPr>
        <w:rStyle w:val="a5"/>
        <w:sz w:val="24"/>
      </w:rPr>
      <w:fldChar w:fldCharType="begin"/>
    </w:r>
    <w:r w:rsidR="00AF558B">
      <w:rPr>
        <w:rStyle w:val="a5"/>
        <w:sz w:val="24"/>
      </w:rPr>
      <w:instrText xml:space="preserve">PAGE  </w:instrText>
    </w:r>
    <w:r>
      <w:rPr>
        <w:rStyle w:val="a5"/>
        <w:sz w:val="24"/>
      </w:rPr>
      <w:fldChar w:fldCharType="separate"/>
    </w:r>
    <w:r w:rsidR="00E30C79">
      <w:rPr>
        <w:rStyle w:val="a5"/>
        <w:noProof/>
        <w:sz w:val="24"/>
      </w:rPr>
      <w:t>7</w:t>
    </w:r>
    <w:r>
      <w:rPr>
        <w:rStyle w:val="a5"/>
        <w:sz w:val="24"/>
      </w:rPr>
      <w:fldChar w:fldCharType="end"/>
    </w:r>
  </w:p>
  <w:p w:rsidR="00204118" w:rsidRDefault="00204118">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F5B" w:rsidRDefault="00EF0F5B" w:rsidP="00783775">
      <w:r>
        <w:separator/>
      </w:r>
    </w:p>
  </w:footnote>
  <w:footnote w:type="continuationSeparator" w:id="0">
    <w:p w:rsidR="00EF0F5B" w:rsidRDefault="00EF0F5B" w:rsidP="007837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F7103"/>
    <w:rsid w:val="000A38AC"/>
    <w:rsid w:val="000E37AA"/>
    <w:rsid w:val="0016684A"/>
    <w:rsid w:val="001813EC"/>
    <w:rsid w:val="00204118"/>
    <w:rsid w:val="002202B4"/>
    <w:rsid w:val="002223A9"/>
    <w:rsid w:val="003318CF"/>
    <w:rsid w:val="00440149"/>
    <w:rsid w:val="00451C9C"/>
    <w:rsid w:val="004848A8"/>
    <w:rsid w:val="004F7103"/>
    <w:rsid w:val="00560B85"/>
    <w:rsid w:val="00592DF3"/>
    <w:rsid w:val="00622C18"/>
    <w:rsid w:val="006D6354"/>
    <w:rsid w:val="0074036D"/>
    <w:rsid w:val="00754B97"/>
    <w:rsid w:val="0084050B"/>
    <w:rsid w:val="00843FF5"/>
    <w:rsid w:val="00866482"/>
    <w:rsid w:val="0088239C"/>
    <w:rsid w:val="009232DA"/>
    <w:rsid w:val="00985442"/>
    <w:rsid w:val="00A6493F"/>
    <w:rsid w:val="00AC2153"/>
    <w:rsid w:val="00AF558B"/>
    <w:rsid w:val="00BA55E7"/>
    <w:rsid w:val="00BD24DD"/>
    <w:rsid w:val="00D13F9F"/>
    <w:rsid w:val="00E30C79"/>
    <w:rsid w:val="00E67374"/>
    <w:rsid w:val="00EA303A"/>
    <w:rsid w:val="00ED2FFD"/>
    <w:rsid w:val="00EF0F5B"/>
    <w:rsid w:val="00F226E6"/>
    <w:rsid w:val="00F82F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118"/>
    <w:pPr>
      <w:widowControl w:val="0"/>
    </w:pPr>
    <w:rPr>
      <w:rFonts w:eastAsia="標楷體"/>
      <w:kern w:val="2"/>
      <w:sz w:val="32"/>
    </w:rPr>
  </w:style>
  <w:style w:type="paragraph" w:styleId="1">
    <w:name w:val="heading 1"/>
    <w:basedOn w:val="a"/>
    <w:qFormat/>
    <w:rsid w:val="00204118"/>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204118"/>
    <w:pPr>
      <w:numPr>
        <w:ilvl w:val="1"/>
        <w:numId w:val="1"/>
      </w:numPr>
      <w:jc w:val="both"/>
      <w:outlineLvl w:val="1"/>
    </w:pPr>
    <w:rPr>
      <w:rFonts w:ascii="標楷體" w:hAnsi="Arial"/>
      <w:bCs/>
      <w:kern w:val="0"/>
      <w:szCs w:val="48"/>
    </w:rPr>
  </w:style>
  <w:style w:type="paragraph" w:styleId="3">
    <w:name w:val="heading 3"/>
    <w:basedOn w:val="a"/>
    <w:qFormat/>
    <w:rsid w:val="00204118"/>
    <w:pPr>
      <w:numPr>
        <w:ilvl w:val="2"/>
        <w:numId w:val="1"/>
      </w:numPr>
      <w:jc w:val="both"/>
      <w:outlineLvl w:val="2"/>
    </w:pPr>
    <w:rPr>
      <w:rFonts w:ascii="標楷體" w:hAnsi="Arial"/>
      <w:bCs/>
      <w:kern w:val="0"/>
      <w:szCs w:val="36"/>
    </w:rPr>
  </w:style>
  <w:style w:type="paragraph" w:styleId="4">
    <w:name w:val="heading 4"/>
    <w:aliases w:val="表格"/>
    <w:basedOn w:val="a"/>
    <w:qFormat/>
    <w:rsid w:val="00204118"/>
    <w:pPr>
      <w:numPr>
        <w:ilvl w:val="3"/>
        <w:numId w:val="1"/>
      </w:numPr>
      <w:jc w:val="both"/>
      <w:outlineLvl w:val="3"/>
    </w:pPr>
    <w:rPr>
      <w:rFonts w:ascii="標楷體" w:hAnsi="Arial"/>
      <w:szCs w:val="36"/>
    </w:rPr>
  </w:style>
  <w:style w:type="paragraph" w:styleId="5">
    <w:name w:val="heading 5"/>
    <w:basedOn w:val="a"/>
    <w:qFormat/>
    <w:rsid w:val="00204118"/>
    <w:pPr>
      <w:numPr>
        <w:ilvl w:val="4"/>
        <w:numId w:val="1"/>
      </w:numPr>
      <w:jc w:val="both"/>
      <w:outlineLvl w:val="4"/>
    </w:pPr>
    <w:rPr>
      <w:rFonts w:ascii="標楷體" w:hAnsi="Arial"/>
      <w:bCs/>
      <w:szCs w:val="36"/>
    </w:rPr>
  </w:style>
  <w:style w:type="paragraph" w:styleId="6">
    <w:name w:val="heading 6"/>
    <w:basedOn w:val="a"/>
    <w:qFormat/>
    <w:rsid w:val="00204118"/>
    <w:pPr>
      <w:numPr>
        <w:ilvl w:val="5"/>
        <w:numId w:val="1"/>
      </w:numPr>
      <w:tabs>
        <w:tab w:val="left" w:pos="2094"/>
      </w:tabs>
      <w:jc w:val="both"/>
      <w:outlineLvl w:val="5"/>
    </w:pPr>
    <w:rPr>
      <w:rFonts w:ascii="標楷體" w:hAnsi="Arial"/>
      <w:szCs w:val="36"/>
    </w:rPr>
  </w:style>
  <w:style w:type="paragraph" w:styleId="7">
    <w:name w:val="heading 7"/>
    <w:basedOn w:val="a"/>
    <w:qFormat/>
    <w:rsid w:val="00204118"/>
    <w:pPr>
      <w:numPr>
        <w:ilvl w:val="6"/>
        <w:numId w:val="1"/>
      </w:numPr>
      <w:jc w:val="both"/>
      <w:outlineLvl w:val="6"/>
    </w:pPr>
    <w:rPr>
      <w:rFonts w:ascii="標楷體" w:hAnsi="Arial"/>
      <w:bCs/>
      <w:szCs w:val="36"/>
    </w:rPr>
  </w:style>
  <w:style w:type="paragraph" w:styleId="8">
    <w:name w:val="heading 8"/>
    <w:basedOn w:val="a"/>
    <w:qFormat/>
    <w:rsid w:val="00204118"/>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204118"/>
    <w:pPr>
      <w:ind w:leftChars="400" w:left="400"/>
    </w:pPr>
  </w:style>
  <w:style w:type="paragraph" w:customStyle="1" w:styleId="20">
    <w:name w:val="段落樣式2"/>
    <w:basedOn w:val="a"/>
    <w:rsid w:val="00204118"/>
    <w:pPr>
      <w:tabs>
        <w:tab w:val="left" w:pos="567"/>
      </w:tabs>
      <w:ind w:leftChars="300" w:left="300" w:firstLineChars="200" w:firstLine="200"/>
      <w:jc w:val="both"/>
    </w:pPr>
    <w:rPr>
      <w:rFonts w:ascii="標楷體"/>
      <w:kern w:val="0"/>
    </w:rPr>
  </w:style>
  <w:style w:type="paragraph" w:customStyle="1" w:styleId="40">
    <w:name w:val="段落樣式4"/>
    <w:basedOn w:val="30"/>
    <w:rsid w:val="00204118"/>
    <w:pPr>
      <w:ind w:leftChars="500" w:left="500"/>
    </w:pPr>
  </w:style>
  <w:style w:type="paragraph" w:customStyle="1" w:styleId="50">
    <w:name w:val="段落樣式5"/>
    <w:basedOn w:val="40"/>
    <w:rsid w:val="00204118"/>
    <w:pPr>
      <w:ind w:leftChars="600" w:left="600"/>
    </w:pPr>
  </w:style>
  <w:style w:type="paragraph" w:customStyle="1" w:styleId="60">
    <w:name w:val="段落樣式6"/>
    <w:basedOn w:val="50"/>
    <w:rsid w:val="00204118"/>
    <w:pPr>
      <w:ind w:leftChars="700" w:left="700"/>
    </w:pPr>
  </w:style>
  <w:style w:type="paragraph" w:customStyle="1" w:styleId="70">
    <w:name w:val="段落樣式7"/>
    <w:basedOn w:val="60"/>
    <w:rsid w:val="00204118"/>
  </w:style>
  <w:style w:type="paragraph" w:customStyle="1" w:styleId="80">
    <w:name w:val="段落樣式8"/>
    <w:basedOn w:val="70"/>
    <w:rsid w:val="00204118"/>
    <w:pPr>
      <w:ind w:leftChars="800" w:left="800"/>
    </w:pPr>
  </w:style>
  <w:style w:type="paragraph" w:styleId="a3">
    <w:name w:val="Signature"/>
    <w:basedOn w:val="a"/>
    <w:semiHidden/>
    <w:rsid w:val="00204118"/>
    <w:pPr>
      <w:spacing w:before="720" w:after="720"/>
      <w:ind w:left="7371"/>
    </w:pPr>
    <w:rPr>
      <w:rFonts w:ascii="標楷體"/>
      <w:b/>
      <w:snapToGrid w:val="0"/>
      <w:spacing w:val="10"/>
      <w:sz w:val="36"/>
    </w:rPr>
  </w:style>
  <w:style w:type="paragraph" w:styleId="a4">
    <w:name w:val="endnote text"/>
    <w:basedOn w:val="a"/>
    <w:semiHidden/>
    <w:rsid w:val="00204118"/>
    <w:pPr>
      <w:spacing w:before="240"/>
      <w:ind w:left="1021" w:hanging="1021"/>
      <w:jc w:val="both"/>
    </w:pPr>
    <w:rPr>
      <w:rFonts w:ascii="標楷體"/>
      <w:snapToGrid w:val="0"/>
      <w:spacing w:val="10"/>
    </w:rPr>
  </w:style>
  <w:style w:type="character" w:styleId="a5">
    <w:name w:val="page number"/>
    <w:basedOn w:val="a0"/>
    <w:semiHidden/>
    <w:rsid w:val="00204118"/>
    <w:rPr>
      <w:rFonts w:ascii="標楷體" w:eastAsia="標楷體"/>
      <w:sz w:val="20"/>
    </w:rPr>
  </w:style>
  <w:style w:type="paragraph" w:styleId="10">
    <w:name w:val="toc 1"/>
    <w:basedOn w:val="a"/>
    <w:next w:val="a"/>
    <w:semiHidden/>
    <w:rsid w:val="00204118"/>
    <w:pPr>
      <w:ind w:left="200" w:hangingChars="200" w:hanging="200"/>
      <w:jc w:val="both"/>
    </w:pPr>
    <w:rPr>
      <w:rFonts w:ascii="標楷體"/>
    </w:rPr>
  </w:style>
  <w:style w:type="paragraph" w:styleId="21">
    <w:name w:val="toc 2"/>
    <w:basedOn w:val="a"/>
    <w:next w:val="a"/>
    <w:autoRedefine/>
    <w:semiHidden/>
    <w:rsid w:val="00204118"/>
    <w:pPr>
      <w:ind w:leftChars="100" w:left="300" w:hangingChars="200" w:hanging="200"/>
      <w:jc w:val="both"/>
    </w:pPr>
    <w:rPr>
      <w:rFonts w:ascii="標楷體"/>
    </w:rPr>
  </w:style>
  <w:style w:type="paragraph" w:styleId="31">
    <w:name w:val="toc 3"/>
    <w:basedOn w:val="a"/>
    <w:next w:val="a"/>
    <w:semiHidden/>
    <w:rsid w:val="00204118"/>
    <w:pPr>
      <w:ind w:leftChars="200" w:left="400" w:hangingChars="200" w:hanging="200"/>
      <w:jc w:val="both"/>
    </w:pPr>
    <w:rPr>
      <w:rFonts w:ascii="標楷體"/>
      <w:noProof/>
    </w:rPr>
  </w:style>
  <w:style w:type="paragraph" w:styleId="41">
    <w:name w:val="toc 4"/>
    <w:basedOn w:val="a"/>
    <w:next w:val="a"/>
    <w:semiHidden/>
    <w:rsid w:val="00204118"/>
    <w:pPr>
      <w:kinsoku w:val="0"/>
      <w:ind w:leftChars="300" w:left="500" w:hangingChars="200" w:hanging="200"/>
      <w:jc w:val="both"/>
    </w:pPr>
    <w:rPr>
      <w:rFonts w:ascii="標楷體"/>
    </w:rPr>
  </w:style>
  <w:style w:type="paragraph" w:styleId="51">
    <w:name w:val="toc 5"/>
    <w:basedOn w:val="a"/>
    <w:next w:val="a"/>
    <w:autoRedefine/>
    <w:semiHidden/>
    <w:rsid w:val="00204118"/>
    <w:pPr>
      <w:kinsoku w:val="0"/>
      <w:ind w:leftChars="400" w:left="600" w:hangingChars="200" w:hanging="200"/>
      <w:jc w:val="both"/>
    </w:pPr>
    <w:rPr>
      <w:rFonts w:ascii="標楷體"/>
    </w:rPr>
  </w:style>
  <w:style w:type="paragraph" w:styleId="61">
    <w:name w:val="toc 6"/>
    <w:basedOn w:val="a"/>
    <w:next w:val="a"/>
    <w:autoRedefine/>
    <w:semiHidden/>
    <w:rsid w:val="00204118"/>
    <w:pPr>
      <w:ind w:leftChars="500" w:left="700" w:hangingChars="200" w:hanging="200"/>
    </w:pPr>
    <w:rPr>
      <w:rFonts w:ascii="標楷體"/>
    </w:rPr>
  </w:style>
  <w:style w:type="paragraph" w:styleId="71">
    <w:name w:val="toc 7"/>
    <w:basedOn w:val="a"/>
    <w:next w:val="a"/>
    <w:autoRedefine/>
    <w:semiHidden/>
    <w:rsid w:val="00204118"/>
    <w:pPr>
      <w:ind w:leftChars="600" w:left="700" w:hangingChars="100" w:hanging="100"/>
    </w:pPr>
    <w:rPr>
      <w:rFonts w:ascii="標楷體"/>
    </w:rPr>
  </w:style>
  <w:style w:type="paragraph" w:styleId="81">
    <w:name w:val="toc 8"/>
    <w:basedOn w:val="a"/>
    <w:next w:val="a"/>
    <w:autoRedefine/>
    <w:semiHidden/>
    <w:rsid w:val="00204118"/>
    <w:pPr>
      <w:ind w:leftChars="700" w:left="2792" w:hangingChars="100" w:hanging="349"/>
    </w:pPr>
    <w:rPr>
      <w:rFonts w:ascii="標楷體"/>
    </w:rPr>
  </w:style>
  <w:style w:type="paragraph" w:styleId="9">
    <w:name w:val="toc 9"/>
    <w:basedOn w:val="a"/>
    <w:next w:val="a"/>
    <w:autoRedefine/>
    <w:semiHidden/>
    <w:rsid w:val="00204118"/>
    <w:pPr>
      <w:ind w:leftChars="1600" w:left="3840"/>
    </w:pPr>
  </w:style>
  <w:style w:type="character" w:styleId="a6">
    <w:name w:val="Hyperlink"/>
    <w:basedOn w:val="a0"/>
    <w:semiHidden/>
    <w:rsid w:val="00204118"/>
    <w:rPr>
      <w:color w:val="0000FF"/>
      <w:u w:val="single"/>
    </w:rPr>
  </w:style>
  <w:style w:type="paragraph" w:customStyle="1" w:styleId="11">
    <w:name w:val="段落樣式1"/>
    <w:basedOn w:val="a"/>
    <w:rsid w:val="00204118"/>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204118"/>
    <w:pPr>
      <w:ind w:leftChars="200" w:left="200" w:firstLineChars="0" w:firstLine="0"/>
    </w:pPr>
  </w:style>
  <w:style w:type="paragraph" w:styleId="a7">
    <w:name w:val="header"/>
    <w:basedOn w:val="a"/>
    <w:semiHidden/>
    <w:rsid w:val="00204118"/>
    <w:pPr>
      <w:tabs>
        <w:tab w:val="center" w:pos="4153"/>
        <w:tab w:val="right" w:pos="8306"/>
      </w:tabs>
      <w:snapToGrid w:val="0"/>
    </w:pPr>
    <w:rPr>
      <w:sz w:val="20"/>
    </w:rPr>
  </w:style>
  <w:style w:type="paragraph" w:styleId="a8">
    <w:name w:val="footer"/>
    <w:basedOn w:val="a"/>
    <w:semiHidden/>
    <w:rsid w:val="00204118"/>
    <w:pPr>
      <w:tabs>
        <w:tab w:val="center" w:pos="4153"/>
        <w:tab w:val="right" w:pos="8306"/>
      </w:tabs>
      <w:snapToGrid w:val="0"/>
    </w:pPr>
    <w:rPr>
      <w:sz w:val="20"/>
    </w:rPr>
  </w:style>
  <w:style w:type="paragraph" w:customStyle="1" w:styleId="a9">
    <w:name w:val="簽名日期"/>
    <w:basedOn w:val="a"/>
    <w:rsid w:val="00204118"/>
    <w:pPr>
      <w:kinsoku w:val="0"/>
      <w:jc w:val="distribute"/>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b.lawbank.com.tw/FLAW/FLAWDAT01.aspx?lsid=FL0035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chin\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0</TotalTime>
  <Pages>7</Pages>
  <Words>652</Words>
  <Characters>3722</Characters>
  <Application>Microsoft Office Word</Application>
  <DocSecurity>0</DocSecurity>
  <Lines>31</Lines>
  <Paragraphs>8</Paragraphs>
  <ScaleCrop>false</ScaleCrop>
  <Company>cy</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2008-07-16T06:54:00Z</cp:lastPrinted>
  <dcterms:created xsi:type="dcterms:W3CDTF">2012-07-05T01:52:00Z</dcterms:created>
  <dcterms:modified xsi:type="dcterms:W3CDTF">2012-07-05T01:52:00Z</dcterms:modified>
</cp:coreProperties>
</file>